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81E83" w14:textId="53327B90" w:rsidR="00120EAA" w:rsidRPr="004B676C" w:rsidRDefault="004B676C">
      <w:pPr>
        <w:rPr>
          <w:rFonts w:ascii="ＭＳ Ｐ明朝" w:eastAsia="ＭＳ Ｐ明朝" w:hAnsi="ＭＳ Ｐ明朝"/>
          <w:sz w:val="24"/>
          <w:szCs w:val="24"/>
        </w:rPr>
      </w:pPr>
      <w:r w:rsidRPr="000764DA">
        <w:rPr>
          <w:rFonts w:ascii="ＭＳ Ｐ明朝" w:eastAsia="ＭＳ Ｐ明朝" w:hAnsi="ＭＳ Ｐ明朝" w:hint="eastAsia"/>
          <w:sz w:val="28"/>
          <w:szCs w:val="28"/>
        </w:rPr>
        <w:t>【</w:t>
      </w:r>
      <w:r w:rsidR="00120EAA" w:rsidRPr="000764DA">
        <w:rPr>
          <w:rFonts w:ascii="ＭＳ Ｐ明朝" w:eastAsia="ＭＳ Ｐ明朝" w:hAnsi="ＭＳ Ｐ明朝" w:hint="eastAsia"/>
          <w:sz w:val="28"/>
          <w:szCs w:val="28"/>
        </w:rPr>
        <w:t>事業所名</w:t>
      </w:r>
      <w:r w:rsidRPr="000764DA">
        <w:rPr>
          <w:rFonts w:ascii="ＭＳ Ｐ明朝" w:eastAsia="ＭＳ Ｐ明朝" w:hAnsi="ＭＳ Ｐ明朝" w:hint="eastAsia"/>
          <w:sz w:val="28"/>
          <w:szCs w:val="28"/>
        </w:rPr>
        <w:t>】</w:t>
      </w:r>
      <w:r w:rsidR="00C01521">
        <w:rPr>
          <w:rFonts w:ascii="ＭＳ Ｐ明朝" w:eastAsia="ＭＳ Ｐ明朝" w:hAnsi="ＭＳ Ｐ明朝" w:hint="eastAsia"/>
          <w:sz w:val="28"/>
          <w:szCs w:val="28"/>
        </w:rPr>
        <w:t xml:space="preserve">　</w:t>
      </w:r>
      <w:r w:rsidR="00EE2D07">
        <w:rPr>
          <w:rFonts w:ascii="ＭＳ Ｐ明朝" w:eastAsia="ＭＳ Ｐ明朝" w:hAnsi="ＭＳ Ｐ明朝" w:hint="eastAsia"/>
          <w:sz w:val="28"/>
          <w:szCs w:val="28"/>
        </w:rPr>
        <w:t>足立区地域包括支援センターさの</w:t>
      </w:r>
    </w:p>
    <w:p w14:paraId="0BE767F3" w14:textId="77777777" w:rsidR="00120EAA" w:rsidRDefault="00120EAA">
      <w:pPr>
        <w:rPr>
          <w:rFonts w:ascii="ＭＳ Ｐ明朝" w:eastAsia="ＭＳ Ｐ明朝" w:hAnsi="ＭＳ Ｐ明朝"/>
        </w:rPr>
      </w:pPr>
    </w:p>
    <w:p w14:paraId="478B9F62" w14:textId="77777777" w:rsidR="00AE64C4" w:rsidRPr="004B676C" w:rsidRDefault="00F05E66">
      <w:pPr>
        <w:rPr>
          <w:rFonts w:ascii="ＭＳ Ｐ明朝" w:eastAsia="ＭＳ Ｐ明朝" w:hAnsi="ＭＳ Ｐ明朝"/>
          <w:sz w:val="24"/>
          <w:szCs w:val="24"/>
        </w:rPr>
      </w:pPr>
      <w:r w:rsidRPr="004B676C">
        <w:rPr>
          <w:rFonts w:ascii="ＭＳ Ｐ明朝" w:eastAsia="ＭＳ Ｐ明朝" w:hAnsi="ＭＳ Ｐ明朝" w:hint="eastAsia"/>
          <w:sz w:val="24"/>
          <w:szCs w:val="24"/>
        </w:rPr>
        <w:t>Ⅰ</w:t>
      </w:r>
      <w:r w:rsidR="00AE64C4" w:rsidRPr="004B676C">
        <w:rPr>
          <w:rFonts w:ascii="ＭＳ Ｐ明朝" w:eastAsia="ＭＳ Ｐ明朝" w:hAnsi="ＭＳ Ｐ明朝" w:hint="eastAsia"/>
          <w:sz w:val="24"/>
          <w:szCs w:val="24"/>
        </w:rPr>
        <w:t xml:space="preserve">　事業運営の基本方針</w:t>
      </w:r>
    </w:p>
    <w:tbl>
      <w:tblPr>
        <w:tblStyle w:val="a3"/>
        <w:tblW w:w="0" w:type="auto"/>
        <w:tblInd w:w="279" w:type="dxa"/>
        <w:tblLook w:val="04A0" w:firstRow="1" w:lastRow="0" w:firstColumn="1" w:lastColumn="0" w:noHBand="0" w:noVBand="1"/>
      </w:tblPr>
      <w:tblGrid>
        <w:gridCol w:w="20683"/>
      </w:tblGrid>
      <w:tr w:rsidR="00AE64C4" w14:paraId="0FA2ACB4" w14:textId="77777777" w:rsidTr="00AE64C4">
        <w:tc>
          <w:tcPr>
            <w:tcW w:w="20683" w:type="dxa"/>
          </w:tcPr>
          <w:p w14:paraId="1963AC9E" w14:textId="3BDBE7FE" w:rsidR="000D56C9" w:rsidRPr="000D56C9" w:rsidRDefault="000D56C9" w:rsidP="00C01521">
            <w:pPr>
              <w:ind w:left="319" w:hangingChars="145" w:hanging="319"/>
              <w:rPr>
                <w:rFonts w:ascii="ＭＳ Ｐ明朝" w:eastAsia="ＭＳ Ｐ明朝" w:hAnsi="ＭＳ Ｐ明朝"/>
                <w:sz w:val="22"/>
              </w:rPr>
            </w:pPr>
            <w:r w:rsidRPr="000D56C9">
              <w:rPr>
                <w:rFonts w:ascii="ＭＳ Ｐ明朝" w:eastAsia="ＭＳ Ｐ明朝" w:hAnsi="ＭＳ Ｐ明朝" w:hint="eastAsia"/>
                <w:sz w:val="22"/>
              </w:rPr>
              <w:t>（１）足立区の介護・福祉行政の一翼を担う「公益的な機関」として、公正で中立性の高い事業運営を行う。介護予防支援業務を行う場合及び当該業務を委託する場合、並びに要介護者に対し居宅介護支援事業所を紹介する場合には、不当に特定の事業所に偏ることのないよう中立性の確保に努める。その際、利用者の利益を尊重し、適切なサービスの提供が受けられるようにする。</w:t>
            </w:r>
          </w:p>
          <w:p w14:paraId="5E865FAA" w14:textId="245D0B6B" w:rsidR="000D56C9" w:rsidRPr="000D56C9" w:rsidRDefault="000D56C9" w:rsidP="00C01521">
            <w:pPr>
              <w:ind w:leftChars="1" w:left="319" w:hangingChars="144" w:hanging="317"/>
              <w:rPr>
                <w:rFonts w:ascii="ＭＳ Ｐ明朝" w:eastAsia="ＭＳ Ｐ明朝" w:hAnsi="ＭＳ Ｐ明朝"/>
                <w:sz w:val="22"/>
              </w:rPr>
            </w:pPr>
            <w:r w:rsidRPr="000D56C9">
              <w:rPr>
                <w:rFonts w:ascii="ＭＳ Ｐ明朝" w:eastAsia="ＭＳ Ｐ明朝" w:hAnsi="ＭＳ Ｐ明朝" w:hint="eastAsia"/>
                <w:sz w:val="22"/>
              </w:rPr>
              <w:t>（２）地域の介護・福祉サービスの提供を支える中核的な機関であり、圏域内の地域特性や実情を踏まえた適切かつ柔軟な事業運営を行う。</w:t>
            </w:r>
          </w:p>
          <w:p w14:paraId="6410E1E9" w14:textId="5D9DA8AB" w:rsidR="000D56C9" w:rsidRPr="000D56C9" w:rsidRDefault="000D56C9" w:rsidP="00C01521">
            <w:pPr>
              <w:ind w:leftChars="151" w:left="317" w:firstLineChars="64" w:firstLine="141"/>
              <w:rPr>
                <w:rFonts w:ascii="ＭＳ Ｐ明朝" w:eastAsia="ＭＳ Ｐ明朝" w:hAnsi="ＭＳ Ｐ明朝"/>
                <w:sz w:val="22"/>
              </w:rPr>
            </w:pPr>
            <w:r w:rsidRPr="000D56C9">
              <w:rPr>
                <w:rFonts w:ascii="ＭＳ Ｐ明朝" w:eastAsia="ＭＳ Ｐ明朝" w:hAnsi="ＭＳ Ｐ明朝" w:hint="eastAsia"/>
                <w:sz w:val="22"/>
              </w:rPr>
              <w:t>地域包括支援センター運営協議会や地域ケア会議、その他地域で行われている活動等を通じて、地域住民や関係機関、サービス利用者の意見を幅広く汲み上げ、日々の活動に反映させるとともに、地域が抱える課題を把握し、解決に向けて積極的に取り組む。</w:t>
            </w:r>
          </w:p>
          <w:p w14:paraId="65D74C9A" w14:textId="1B959AFB" w:rsidR="00AE64C4" w:rsidRDefault="000D56C9" w:rsidP="00C01521">
            <w:pPr>
              <w:ind w:left="319" w:hangingChars="145" w:hanging="319"/>
              <w:rPr>
                <w:rFonts w:ascii="ＭＳ Ｐ明朝" w:eastAsia="ＭＳ Ｐ明朝" w:hAnsi="ＭＳ Ｐ明朝"/>
              </w:rPr>
            </w:pPr>
            <w:r w:rsidRPr="000D56C9">
              <w:rPr>
                <w:rFonts w:ascii="ＭＳ Ｐ明朝" w:eastAsia="ＭＳ Ｐ明朝" w:hAnsi="ＭＳ Ｐ明朝" w:hint="eastAsia"/>
                <w:sz w:val="22"/>
              </w:rPr>
              <w:t>（３）社会福祉士、保健師、主任介護支援専門員等を配置し、それぞれの専門性を活用しながら相互に情報共有、連携、協働する「チームアプローチ」を実践し、多面的な視点で相談支援や地域課題に対応する。　さらに、地域の保健・福祉・医療の専門職や民生委員等の関係者、基幹地域包括支援センター等の関係機関と連携を図りながら業務を推進する。</w:t>
            </w:r>
          </w:p>
        </w:tc>
      </w:tr>
    </w:tbl>
    <w:p w14:paraId="6EC8396C" w14:textId="77777777" w:rsidR="00AE64C4" w:rsidRDefault="00AE64C4" w:rsidP="00AE64C4">
      <w:pPr>
        <w:rPr>
          <w:rFonts w:ascii="ＭＳ Ｐ明朝" w:eastAsia="ＭＳ Ｐ明朝" w:hAnsi="ＭＳ Ｐ明朝"/>
        </w:rPr>
      </w:pPr>
    </w:p>
    <w:p w14:paraId="124FE1BE" w14:textId="284F26A2" w:rsidR="00AE64C4" w:rsidRPr="00C72C17" w:rsidRDefault="00F05E66">
      <w:pPr>
        <w:rPr>
          <w:rFonts w:ascii="ＭＳ Ｐ明朝" w:eastAsia="ＭＳ Ｐ明朝" w:hAnsi="ＭＳ Ｐ明朝"/>
          <w:sz w:val="24"/>
          <w:szCs w:val="24"/>
        </w:rPr>
      </w:pPr>
      <w:r w:rsidRPr="00C72C17">
        <w:rPr>
          <w:rFonts w:ascii="ＭＳ Ｐ明朝" w:eastAsia="ＭＳ Ｐ明朝" w:hAnsi="ＭＳ Ｐ明朝" w:hint="eastAsia"/>
          <w:sz w:val="24"/>
          <w:szCs w:val="24"/>
        </w:rPr>
        <w:t>Ⅱ</w:t>
      </w:r>
      <w:r w:rsidR="00AE64C4" w:rsidRPr="00C72C17">
        <w:rPr>
          <w:rFonts w:ascii="ＭＳ Ｐ明朝" w:eastAsia="ＭＳ Ｐ明朝" w:hAnsi="ＭＳ Ｐ明朝" w:hint="eastAsia"/>
          <w:sz w:val="24"/>
          <w:szCs w:val="24"/>
        </w:rPr>
        <w:t xml:space="preserve">　中期的目標</w:t>
      </w:r>
    </w:p>
    <w:tbl>
      <w:tblPr>
        <w:tblStyle w:val="a3"/>
        <w:tblW w:w="20695" w:type="dxa"/>
        <w:tblInd w:w="279" w:type="dxa"/>
        <w:tblLook w:val="04A0" w:firstRow="1" w:lastRow="0" w:firstColumn="1" w:lastColumn="0" w:noHBand="0" w:noVBand="1"/>
      </w:tblPr>
      <w:tblGrid>
        <w:gridCol w:w="8505"/>
        <w:gridCol w:w="12190"/>
      </w:tblGrid>
      <w:tr w:rsidR="00F05E66" w14:paraId="1C0F5462" w14:textId="77777777" w:rsidTr="006B0B5B">
        <w:tc>
          <w:tcPr>
            <w:tcW w:w="8505" w:type="dxa"/>
          </w:tcPr>
          <w:p w14:paraId="1D93F318" w14:textId="77777777" w:rsidR="00F05E66" w:rsidRPr="004B676C" w:rsidRDefault="00F05E66" w:rsidP="004B676C">
            <w:pPr>
              <w:jc w:val="center"/>
              <w:rPr>
                <w:rFonts w:ascii="ＭＳ Ｐ明朝" w:eastAsia="ＭＳ Ｐ明朝" w:hAnsi="ＭＳ Ｐ明朝"/>
                <w:sz w:val="22"/>
              </w:rPr>
            </w:pPr>
            <w:r w:rsidRPr="004B676C">
              <w:rPr>
                <w:rFonts w:ascii="ＭＳ Ｐ明朝" w:eastAsia="ＭＳ Ｐ明朝" w:hAnsi="ＭＳ Ｐ明朝" w:hint="eastAsia"/>
                <w:sz w:val="22"/>
              </w:rPr>
              <w:t>項目</w:t>
            </w:r>
          </w:p>
        </w:tc>
        <w:tc>
          <w:tcPr>
            <w:tcW w:w="12190" w:type="dxa"/>
          </w:tcPr>
          <w:p w14:paraId="4FE1949E" w14:textId="7C8DEDE7" w:rsidR="00F05E66" w:rsidRPr="004B676C" w:rsidRDefault="00F05E66" w:rsidP="004B676C">
            <w:pPr>
              <w:jc w:val="center"/>
              <w:rPr>
                <w:rFonts w:ascii="ＭＳ Ｐ明朝" w:eastAsia="ＭＳ Ｐ明朝" w:hAnsi="ＭＳ Ｐ明朝"/>
                <w:sz w:val="22"/>
              </w:rPr>
            </w:pPr>
            <w:r w:rsidRPr="004B676C">
              <w:rPr>
                <w:rFonts w:ascii="ＭＳ Ｐ明朝" w:eastAsia="ＭＳ Ｐ明朝" w:hAnsi="ＭＳ Ｐ明朝" w:hint="eastAsia"/>
                <w:sz w:val="22"/>
              </w:rPr>
              <w:t>内容</w:t>
            </w:r>
          </w:p>
        </w:tc>
      </w:tr>
      <w:tr w:rsidR="00F05E66" w14:paraId="46E69487" w14:textId="77777777" w:rsidTr="006B0B5B">
        <w:tc>
          <w:tcPr>
            <w:tcW w:w="8505" w:type="dxa"/>
          </w:tcPr>
          <w:p w14:paraId="1324E50F" w14:textId="5544176C" w:rsidR="00F05E66" w:rsidRPr="004B676C" w:rsidRDefault="00AC7E3E">
            <w:pPr>
              <w:rPr>
                <w:rFonts w:ascii="ＭＳ Ｐ明朝" w:eastAsia="ＭＳ Ｐ明朝" w:hAnsi="ＭＳ Ｐ明朝"/>
                <w:sz w:val="22"/>
              </w:rPr>
            </w:pPr>
            <w:r>
              <w:rPr>
                <w:rFonts w:ascii="ＭＳ Ｐ明朝" w:eastAsia="ＭＳ Ｐ明朝" w:hAnsi="ＭＳ Ｐ明朝" w:hint="eastAsia"/>
                <w:sz w:val="22"/>
              </w:rPr>
              <w:t xml:space="preserve">1.　</w:t>
            </w:r>
            <w:r w:rsidR="00FA34D2">
              <w:rPr>
                <w:rFonts w:ascii="ＭＳ Ｐ明朝" w:eastAsia="ＭＳ Ｐ明朝" w:hAnsi="ＭＳ Ｐ明朝" w:hint="eastAsia"/>
                <w:sz w:val="22"/>
              </w:rPr>
              <w:t>地域から信頼されるホウカツ</w:t>
            </w:r>
            <w:r w:rsidR="002C34A5">
              <w:rPr>
                <w:rFonts w:ascii="ＭＳ Ｐ明朝" w:eastAsia="ＭＳ Ｐ明朝" w:hAnsi="ＭＳ Ｐ明朝" w:hint="eastAsia"/>
                <w:sz w:val="22"/>
              </w:rPr>
              <w:t>として</w:t>
            </w:r>
          </w:p>
        </w:tc>
        <w:tc>
          <w:tcPr>
            <w:tcW w:w="12190" w:type="dxa"/>
          </w:tcPr>
          <w:p w14:paraId="09741F6F" w14:textId="5E762114" w:rsidR="00F05E66" w:rsidRPr="004B676C" w:rsidRDefault="002C34A5">
            <w:pPr>
              <w:rPr>
                <w:rFonts w:ascii="ＭＳ Ｐ明朝" w:eastAsia="ＭＳ Ｐ明朝" w:hAnsi="ＭＳ Ｐ明朝"/>
                <w:sz w:val="22"/>
              </w:rPr>
            </w:pPr>
            <w:r>
              <w:rPr>
                <w:rFonts w:ascii="ＭＳ Ｐ明朝" w:eastAsia="ＭＳ Ｐ明朝" w:hAnsi="ＭＳ Ｐ明朝" w:hint="eastAsia"/>
                <w:sz w:val="22"/>
              </w:rPr>
              <w:t>地域課題の把握とソーシャルワークの実施、相談業務や他機関との連携やネットワークづくりのスキルアップ</w:t>
            </w:r>
            <w:r w:rsidR="00185A10">
              <w:rPr>
                <w:rFonts w:ascii="ＭＳ Ｐ明朝" w:eastAsia="ＭＳ Ｐ明朝" w:hAnsi="ＭＳ Ｐ明朝" w:hint="eastAsia"/>
                <w:sz w:val="22"/>
              </w:rPr>
              <w:t>を目指す</w:t>
            </w:r>
            <w:r w:rsidR="00AC7E3E">
              <w:rPr>
                <w:rFonts w:ascii="ＭＳ Ｐ明朝" w:eastAsia="ＭＳ Ｐ明朝" w:hAnsi="ＭＳ Ｐ明朝" w:hint="eastAsia"/>
                <w:sz w:val="22"/>
              </w:rPr>
              <w:t>。</w:t>
            </w:r>
          </w:p>
        </w:tc>
      </w:tr>
      <w:tr w:rsidR="006B0B5B" w:rsidRPr="004B676C" w14:paraId="7BFB412B" w14:textId="77777777" w:rsidTr="006B0B5B">
        <w:tc>
          <w:tcPr>
            <w:tcW w:w="8505" w:type="dxa"/>
          </w:tcPr>
          <w:p w14:paraId="404D6C3F" w14:textId="145266E5" w:rsidR="006B0B5B" w:rsidRPr="004B676C" w:rsidRDefault="00AC7E3E" w:rsidP="00261594">
            <w:pPr>
              <w:rPr>
                <w:rFonts w:ascii="ＭＳ Ｐ明朝" w:eastAsia="ＭＳ Ｐ明朝" w:hAnsi="ＭＳ Ｐ明朝"/>
                <w:sz w:val="22"/>
              </w:rPr>
            </w:pPr>
            <w:r>
              <w:rPr>
                <w:rFonts w:ascii="ＭＳ Ｐ明朝" w:eastAsia="ＭＳ Ｐ明朝" w:hAnsi="ＭＳ Ｐ明朝" w:hint="eastAsia"/>
                <w:sz w:val="22"/>
              </w:rPr>
              <w:t xml:space="preserve">2.　</w:t>
            </w:r>
            <w:r w:rsidR="00FA34D2">
              <w:rPr>
                <w:rFonts w:ascii="ＭＳ Ｐ明朝" w:eastAsia="ＭＳ Ｐ明朝" w:hAnsi="ＭＳ Ｐ明朝" w:hint="eastAsia"/>
                <w:sz w:val="22"/>
              </w:rPr>
              <w:t>人材育成</w:t>
            </w:r>
            <w:r w:rsidR="00870374">
              <w:rPr>
                <w:rFonts w:ascii="ＭＳ Ｐ明朝" w:eastAsia="ＭＳ Ｐ明朝" w:hAnsi="ＭＳ Ｐ明朝" w:hint="eastAsia"/>
                <w:sz w:val="22"/>
              </w:rPr>
              <w:t>システムの構築</w:t>
            </w:r>
          </w:p>
        </w:tc>
        <w:tc>
          <w:tcPr>
            <w:tcW w:w="12190" w:type="dxa"/>
          </w:tcPr>
          <w:p w14:paraId="753E8EDA" w14:textId="4569A426" w:rsidR="006B0B5B" w:rsidRPr="004B676C" w:rsidRDefault="00A8410D" w:rsidP="00261594">
            <w:pPr>
              <w:rPr>
                <w:rFonts w:ascii="ＭＳ Ｐ明朝" w:eastAsia="ＭＳ Ｐ明朝" w:hAnsi="ＭＳ Ｐ明朝"/>
                <w:sz w:val="22"/>
              </w:rPr>
            </w:pPr>
            <w:r>
              <w:rPr>
                <w:rFonts w:ascii="ＭＳ Ｐ明朝" w:eastAsia="ＭＳ Ｐ明朝" w:hAnsi="ＭＳ Ｐ明朝" w:hint="eastAsia"/>
                <w:sz w:val="22"/>
              </w:rPr>
              <w:t>業務の平準化</w:t>
            </w:r>
            <w:r w:rsidR="00691EE3">
              <w:rPr>
                <w:rFonts w:ascii="ＭＳ Ｐ明朝" w:eastAsia="ＭＳ Ｐ明朝" w:hAnsi="ＭＳ Ｐ明朝" w:hint="eastAsia"/>
                <w:sz w:val="22"/>
              </w:rPr>
              <w:t>、</w:t>
            </w:r>
            <w:r>
              <w:rPr>
                <w:rFonts w:ascii="ＭＳ Ｐ明朝" w:eastAsia="ＭＳ Ｐ明朝" w:hAnsi="ＭＳ Ｐ明朝" w:hint="eastAsia"/>
                <w:sz w:val="22"/>
              </w:rPr>
              <w:t>ホウカツ職員の経験年数ごとに求められるスキル</w:t>
            </w:r>
            <w:r w:rsidR="00691EE3">
              <w:rPr>
                <w:rFonts w:ascii="ＭＳ Ｐ明朝" w:eastAsia="ＭＳ Ｐ明朝" w:hAnsi="ＭＳ Ｐ明朝" w:hint="eastAsia"/>
                <w:sz w:val="22"/>
              </w:rPr>
              <w:t>や</w:t>
            </w:r>
            <w:r>
              <w:rPr>
                <w:rFonts w:ascii="ＭＳ Ｐ明朝" w:eastAsia="ＭＳ Ｐ明朝" w:hAnsi="ＭＳ Ｐ明朝" w:hint="eastAsia"/>
                <w:sz w:val="22"/>
              </w:rPr>
              <w:t>職員像の明確化</w:t>
            </w:r>
          </w:p>
        </w:tc>
      </w:tr>
      <w:tr w:rsidR="006B0B5B" w:rsidRPr="00CF5B26" w14:paraId="1AB259D0" w14:textId="77777777" w:rsidTr="006B0B5B">
        <w:tc>
          <w:tcPr>
            <w:tcW w:w="8505" w:type="dxa"/>
          </w:tcPr>
          <w:p w14:paraId="325D21EE" w14:textId="52DE3ED2" w:rsidR="006B0B5B" w:rsidRPr="00CF5B26" w:rsidRDefault="00AC7E3E" w:rsidP="00261594">
            <w:pPr>
              <w:rPr>
                <w:rFonts w:ascii="ＭＳ Ｐ明朝" w:eastAsia="ＭＳ Ｐ明朝" w:hAnsi="ＭＳ Ｐ明朝"/>
                <w:sz w:val="22"/>
              </w:rPr>
            </w:pPr>
            <w:r w:rsidRPr="00CF5B26">
              <w:rPr>
                <w:rFonts w:ascii="ＭＳ Ｐ明朝" w:eastAsia="ＭＳ Ｐ明朝" w:hAnsi="ＭＳ Ｐ明朝" w:hint="eastAsia"/>
                <w:sz w:val="22"/>
              </w:rPr>
              <w:t xml:space="preserve">3.　</w:t>
            </w:r>
            <w:r w:rsidR="00F74D5A" w:rsidRPr="00CF5B26">
              <w:rPr>
                <w:rFonts w:ascii="ＭＳ Ｐ明朝" w:eastAsia="ＭＳ Ｐ明朝" w:hAnsi="ＭＳ Ｐ明朝" w:hint="eastAsia"/>
                <w:sz w:val="22"/>
              </w:rPr>
              <w:t>ホウカツ圏域変更</w:t>
            </w:r>
            <w:r w:rsidR="00994157" w:rsidRPr="00CF5B26">
              <w:rPr>
                <w:rFonts w:ascii="ＭＳ Ｐ明朝" w:eastAsia="ＭＳ Ｐ明朝" w:hAnsi="ＭＳ Ｐ明朝" w:hint="eastAsia"/>
                <w:sz w:val="22"/>
              </w:rPr>
              <w:t>を見据えた対応の検討</w:t>
            </w:r>
          </w:p>
        </w:tc>
        <w:tc>
          <w:tcPr>
            <w:tcW w:w="12190" w:type="dxa"/>
          </w:tcPr>
          <w:p w14:paraId="39EB80A0" w14:textId="5EF5740B" w:rsidR="006B0B5B" w:rsidRPr="00CF5B26" w:rsidRDefault="00746934" w:rsidP="00261594">
            <w:pPr>
              <w:rPr>
                <w:rFonts w:ascii="ＭＳ Ｐ明朝" w:eastAsia="ＭＳ Ｐ明朝" w:hAnsi="ＭＳ Ｐ明朝"/>
                <w:sz w:val="22"/>
              </w:rPr>
            </w:pPr>
            <w:r w:rsidRPr="00CF5B26">
              <w:rPr>
                <w:rFonts w:ascii="ＭＳ Ｐ明朝" w:eastAsia="ＭＳ Ｐ明朝" w:hAnsi="ＭＳ Ｐ明朝" w:hint="eastAsia"/>
                <w:sz w:val="22"/>
              </w:rPr>
              <w:t>圏域変更を見据えた</w:t>
            </w:r>
            <w:r w:rsidR="00994157" w:rsidRPr="00CF5B26">
              <w:rPr>
                <w:rFonts w:ascii="ＭＳ Ｐ明朝" w:eastAsia="ＭＳ Ｐ明朝" w:hAnsi="ＭＳ Ｐ明朝" w:hint="eastAsia"/>
                <w:sz w:val="22"/>
              </w:rPr>
              <w:t>課題対応の検討</w:t>
            </w:r>
          </w:p>
        </w:tc>
      </w:tr>
    </w:tbl>
    <w:p w14:paraId="16DCE985" w14:textId="77777777" w:rsidR="00AE64C4" w:rsidRPr="00CF5B26" w:rsidRDefault="00AE64C4">
      <w:pPr>
        <w:rPr>
          <w:rFonts w:ascii="ＭＳ Ｐ明朝" w:eastAsia="ＭＳ Ｐ明朝" w:hAnsi="ＭＳ Ｐ明朝"/>
        </w:rPr>
      </w:pPr>
    </w:p>
    <w:p w14:paraId="7350C338" w14:textId="299EC00E" w:rsidR="00AC7E3E" w:rsidRPr="00CF5B26" w:rsidRDefault="00AC7E3E" w:rsidP="00AC7E3E">
      <w:pPr>
        <w:rPr>
          <w:rFonts w:ascii="ＭＳ Ｐ明朝" w:eastAsia="ＭＳ Ｐ明朝" w:hAnsi="ＭＳ Ｐ明朝"/>
          <w:sz w:val="24"/>
          <w:szCs w:val="24"/>
        </w:rPr>
      </w:pPr>
      <w:r w:rsidRPr="00CF5B26">
        <w:rPr>
          <w:rFonts w:ascii="ＭＳ Ｐ明朝" w:eastAsia="ＭＳ Ｐ明朝" w:hAnsi="ＭＳ Ｐ明朝" w:hint="eastAsia"/>
          <w:sz w:val="24"/>
          <w:szCs w:val="24"/>
          <w:lang w:eastAsia="zh-CN"/>
        </w:rPr>
        <w:t xml:space="preserve">Ⅲ　年間計画（進行管理表）　</w:t>
      </w:r>
    </w:p>
    <w:tbl>
      <w:tblPr>
        <w:tblStyle w:val="a3"/>
        <w:tblW w:w="20695" w:type="dxa"/>
        <w:tblInd w:w="279" w:type="dxa"/>
        <w:tblLook w:val="04A0" w:firstRow="1" w:lastRow="0" w:firstColumn="1" w:lastColumn="0" w:noHBand="0" w:noVBand="1"/>
      </w:tblPr>
      <w:tblGrid>
        <w:gridCol w:w="557"/>
        <w:gridCol w:w="1665"/>
        <w:gridCol w:w="1666"/>
        <w:gridCol w:w="1665"/>
        <w:gridCol w:w="1666"/>
        <w:gridCol w:w="1665"/>
        <w:gridCol w:w="1666"/>
        <w:gridCol w:w="1665"/>
        <w:gridCol w:w="1666"/>
        <w:gridCol w:w="1659"/>
        <w:gridCol w:w="1641"/>
        <w:gridCol w:w="1623"/>
        <w:gridCol w:w="1891"/>
      </w:tblGrid>
      <w:tr w:rsidR="00CF5B26" w:rsidRPr="00CF5B26" w14:paraId="24C80879" w14:textId="77777777" w:rsidTr="00127307">
        <w:tc>
          <w:tcPr>
            <w:tcW w:w="557" w:type="dxa"/>
          </w:tcPr>
          <w:p w14:paraId="6D8A622D" w14:textId="77777777" w:rsidR="002A24DD" w:rsidRPr="00CF5B26" w:rsidRDefault="002A24DD" w:rsidP="002F38C8">
            <w:pPr>
              <w:rPr>
                <w:rFonts w:ascii="ＭＳ Ｐ明朝" w:eastAsia="ＭＳ Ｐ明朝" w:hAnsi="ＭＳ Ｐ明朝"/>
              </w:rPr>
            </w:pPr>
          </w:p>
        </w:tc>
        <w:tc>
          <w:tcPr>
            <w:tcW w:w="1665" w:type="dxa"/>
          </w:tcPr>
          <w:p w14:paraId="70E5510E" w14:textId="77777777" w:rsidR="002A24DD" w:rsidRPr="00CF5B26" w:rsidRDefault="002A24DD" w:rsidP="002F38C8">
            <w:pPr>
              <w:jc w:val="center"/>
              <w:rPr>
                <w:rFonts w:ascii="ＭＳ Ｐ明朝" w:eastAsia="ＭＳ Ｐ明朝" w:hAnsi="ＭＳ Ｐ明朝"/>
                <w:sz w:val="22"/>
              </w:rPr>
            </w:pPr>
            <w:r w:rsidRPr="00CF5B26">
              <w:rPr>
                <w:rFonts w:ascii="ＭＳ Ｐ明朝" w:eastAsia="ＭＳ Ｐ明朝" w:hAnsi="ＭＳ Ｐ明朝" w:hint="eastAsia"/>
                <w:sz w:val="22"/>
              </w:rPr>
              <w:t>４月</w:t>
            </w:r>
          </w:p>
        </w:tc>
        <w:tc>
          <w:tcPr>
            <w:tcW w:w="1666" w:type="dxa"/>
          </w:tcPr>
          <w:p w14:paraId="286377E7" w14:textId="77777777" w:rsidR="002A24DD" w:rsidRPr="00CF5B26" w:rsidRDefault="002A24DD" w:rsidP="002F38C8">
            <w:pPr>
              <w:jc w:val="center"/>
              <w:rPr>
                <w:rFonts w:ascii="ＭＳ Ｐ明朝" w:eastAsia="ＭＳ Ｐ明朝" w:hAnsi="ＭＳ Ｐ明朝"/>
                <w:sz w:val="22"/>
              </w:rPr>
            </w:pPr>
            <w:r w:rsidRPr="00CF5B26">
              <w:rPr>
                <w:rFonts w:ascii="ＭＳ Ｐ明朝" w:eastAsia="ＭＳ Ｐ明朝" w:hAnsi="ＭＳ Ｐ明朝" w:hint="eastAsia"/>
                <w:sz w:val="22"/>
              </w:rPr>
              <w:t>５月</w:t>
            </w:r>
          </w:p>
        </w:tc>
        <w:tc>
          <w:tcPr>
            <w:tcW w:w="1665" w:type="dxa"/>
          </w:tcPr>
          <w:p w14:paraId="0AFBAF77" w14:textId="77777777" w:rsidR="002A24DD" w:rsidRPr="00CF5B26" w:rsidRDefault="002A24DD" w:rsidP="002F38C8">
            <w:pPr>
              <w:jc w:val="center"/>
              <w:rPr>
                <w:rFonts w:ascii="ＭＳ Ｐ明朝" w:eastAsia="ＭＳ Ｐ明朝" w:hAnsi="ＭＳ Ｐ明朝"/>
                <w:sz w:val="22"/>
              </w:rPr>
            </w:pPr>
            <w:r w:rsidRPr="00CF5B26">
              <w:rPr>
                <w:rFonts w:ascii="ＭＳ Ｐ明朝" w:eastAsia="ＭＳ Ｐ明朝" w:hAnsi="ＭＳ Ｐ明朝" w:hint="eastAsia"/>
                <w:sz w:val="22"/>
              </w:rPr>
              <w:t>６月</w:t>
            </w:r>
          </w:p>
        </w:tc>
        <w:tc>
          <w:tcPr>
            <w:tcW w:w="1666" w:type="dxa"/>
          </w:tcPr>
          <w:p w14:paraId="748713D6" w14:textId="77777777" w:rsidR="002A24DD" w:rsidRPr="00CF5B26" w:rsidRDefault="002A24DD" w:rsidP="002F38C8">
            <w:pPr>
              <w:jc w:val="center"/>
              <w:rPr>
                <w:rFonts w:ascii="ＭＳ Ｐ明朝" w:eastAsia="ＭＳ Ｐ明朝" w:hAnsi="ＭＳ Ｐ明朝"/>
                <w:sz w:val="22"/>
              </w:rPr>
            </w:pPr>
            <w:r w:rsidRPr="00CF5B26">
              <w:rPr>
                <w:rFonts w:ascii="ＭＳ Ｐ明朝" w:eastAsia="ＭＳ Ｐ明朝" w:hAnsi="ＭＳ Ｐ明朝" w:hint="eastAsia"/>
                <w:sz w:val="22"/>
              </w:rPr>
              <w:t>７月</w:t>
            </w:r>
          </w:p>
        </w:tc>
        <w:tc>
          <w:tcPr>
            <w:tcW w:w="1665" w:type="dxa"/>
          </w:tcPr>
          <w:p w14:paraId="7D10EE00" w14:textId="77777777" w:rsidR="002A24DD" w:rsidRPr="00CF5B26" w:rsidRDefault="002A24DD" w:rsidP="002F38C8">
            <w:pPr>
              <w:jc w:val="center"/>
              <w:rPr>
                <w:rFonts w:ascii="ＭＳ Ｐ明朝" w:eastAsia="ＭＳ Ｐ明朝" w:hAnsi="ＭＳ Ｐ明朝"/>
                <w:sz w:val="22"/>
              </w:rPr>
            </w:pPr>
            <w:r w:rsidRPr="00CF5B26">
              <w:rPr>
                <w:rFonts w:ascii="ＭＳ Ｐ明朝" w:eastAsia="ＭＳ Ｐ明朝" w:hAnsi="ＭＳ Ｐ明朝" w:hint="eastAsia"/>
                <w:sz w:val="22"/>
              </w:rPr>
              <w:t>８月</w:t>
            </w:r>
          </w:p>
        </w:tc>
        <w:tc>
          <w:tcPr>
            <w:tcW w:w="1666" w:type="dxa"/>
          </w:tcPr>
          <w:p w14:paraId="0D87808C" w14:textId="77777777" w:rsidR="002A24DD" w:rsidRPr="00CF5B26" w:rsidRDefault="002A24DD" w:rsidP="002F38C8">
            <w:pPr>
              <w:jc w:val="center"/>
              <w:rPr>
                <w:rFonts w:ascii="ＭＳ Ｐ明朝" w:eastAsia="ＭＳ Ｐ明朝" w:hAnsi="ＭＳ Ｐ明朝"/>
                <w:sz w:val="22"/>
              </w:rPr>
            </w:pPr>
            <w:r w:rsidRPr="00CF5B26">
              <w:rPr>
                <w:rFonts w:ascii="ＭＳ Ｐ明朝" w:eastAsia="ＭＳ Ｐ明朝" w:hAnsi="ＭＳ Ｐ明朝" w:hint="eastAsia"/>
                <w:sz w:val="22"/>
              </w:rPr>
              <w:t>９月</w:t>
            </w:r>
          </w:p>
        </w:tc>
        <w:tc>
          <w:tcPr>
            <w:tcW w:w="1665" w:type="dxa"/>
          </w:tcPr>
          <w:p w14:paraId="225B28CB" w14:textId="77777777" w:rsidR="002A24DD" w:rsidRPr="00CF5B26" w:rsidRDefault="002A24DD" w:rsidP="002F38C8">
            <w:pPr>
              <w:jc w:val="center"/>
              <w:rPr>
                <w:rFonts w:ascii="ＭＳ Ｐ明朝" w:eastAsia="ＭＳ Ｐ明朝" w:hAnsi="ＭＳ Ｐ明朝"/>
                <w:sz w:val="22"/>
              </w:rPr>
            </w:pPr>
            <w:r w:rsidRPr="00CF5B26">
              <w:rPr>
                <w:rFonts w:ascii="ＭＳ Ｐ明朝" w:eastAsia="ＭＳ Ｐ明朝" w:hAnsi="ＭＳ Ｐ明朝" w:hint="eastAsia"/>
                <w:sz w:val="22"/>
              </w:rPr>
              <w:t>１０月</w:t>
            </w:r>
          </w:p>
        </w:tc>
        <w:tc>
          <w:tcPr>
            <w:tcW w:w="1666" w:type="dxa"/>
          </w:tcPr>
          <w:p w14:paraId="1E38B47D" w14:textId="77777777" w:rsidR="002A24DD" w:rsidRPr="00CF5B26" w:rsidRDefault="002A24DD" w:rsidP="002F38C8">
            <w:pPr>
              <w:jc w:val="center"/>
              <w:rPr>
                <w:rFonts w:ascii="ＭＳ Ｐ明朝" w:eastAsia="ＭＳ Ｐ明朝" w:hAnsi="ＭＳ Ｐ明朝"/>
                <w:sz w:val="22"/>
              </w:rPr>
            </w:pPr>
            <w:r w:rsidRPr="00CF5B26">
              <w:rPr>
                <w:rFonts w:ascii="ＭＳ Ｐ明朝" w:eastAsia="ＭＳ Ｐ明朝" w:hAnsi="ＭＳ Ｐ明朝" w:hint="eastAsia"/>
                <w:sz w:val="22"/>
              </w:rPr>
              <w:t>１１月</w:t>
            </w:r>
          </w:p>
        </w:tc>
        <w:tc>
          <w:tcPr>
            <w:tcW w:w="1659" w:type="dxa"/>
          </w:tcPr>
          <w:p w14:paraId="0070D07E" w14:textId="77777777" w:rsidR="002A24DD" w:rsidRPr="00CF5B26" w:rsidRDefault="002A24DD" w:rsidP="002F38C8">
            <w:pPr>
              <w:jc w:val="center"/>
              <w:rPr>
                <w:rFonts w:ascii="ＭＳ Ｐ明朝" w:eastAsia="ＭＳ Ｐ明朝" w:hAnsi="ＭＳ Ｐ明朝"/>
                <w:sz w:val="22"/>
              </w:rPr>
            </w:pPr>
            <w:r w:rsidRPr="00CF5B26">
              <w:rPr>
                <w:rFonts w:ascii="ＭＳ Ｐ明朝" w:eastAsia="ＭＳ Ｐ明朝" w:hAnsi="ＭＳ Ｐ明朝" w:hint="eastAsia"/>
                <w:sz w:val="22"/>
              </w:rPr>
              <w:t>１２月</w:t>
            </w:r>
          </w:p>
        </w:tc>
        <w:tc>
          <w:tcPr>
            <w:tcW w:w="1641" w:type="dxa"/>
          </w:tcPr>
          <w:p w14:paraId="02FB2447" w14:textId="77777777" w:rsidR="002A24DD" w:rsidRPr="00CF5B26" w:rsidRDefault="002A24DD" w:rsidP="002F38C8">
            <w:pPr>
              <w:jc w:val="center"/>
              <w:rPr>
                <w:rFonts w:ascii="ＭＳ Ｐ明朝" w:eastAsia="ＭＳ Ｐ明朝" w:hAnsi="ＭＳ Ｐ明朝"/>
                <w:sz w:val="22"/>
              </w:rPr>
            </w:pPr>
            <w:r w:rsidRPr="00CF5B26">
              <w:rPr>
                <w:rFonts w:ascii="ＭＳ Ｐ明朝" w:eastAsia="ＭＳ Ｐ明朝" w:hAnsi="ＭＳ Ｐ明朝" w:hint="eastAsia"/>
                <w:sz w:val="22"/>
              </w:rPr>
              <w:t>１月</w:t>
            </w:r>
          </w:p>
        </w:tc>
        <w:tc>
          <w:tcPr>
            <w:tcW w:w="1623" w:type="dxa"/>
          </w:tcPr>
          <w:p w14:paraId="77AB7B9A" w14:textId="77777777" w:rsidR="002A24DD" w:rsidRPr="00CF5B26" w:rsidRDefault="002A24DD" w:rsidP="002F38C8">
            <w:pPr>
              <w:jc w:val="center"/>
              <w:rPr>
                <w:rFonts w:ascii="ＭＳ Ｐ明朝" w:eastAsia="ＭＳ Ｐ明朝" w:hAnsi="ＭＳ Ｐ明朝"/>
                <w:sz w:val="22"/>
              </w:rPr>
            </w:pPr>
            <w:r w:rsidRPr="00CF5B26">
              <w:rPr>
                <w:rFonts w:ascii="ＭＳ Ｐ明朝" w:eastAsia="ＭＳ Ｐ明朝" w:hAnsi="ＭＳ Ｐ明朝" w:hint="eastAsia"/>
                <w:sz w:val="22"/>
              </w:rPr>
              <w:t>２月</w:t>
            </w:r>
          </w:p>
        </w:tc>
        <w:tc>
          <w:tcPr>
            <w:tcW w:w="1891" w:type="dxa"/>
          </w:tcPr>
          <w:p w14:paraId="08B1B70C" w14:textId="77777777" w:rsidR="002A24DD" w:rsidRPr="00CF5B26" w:rsidRDefault="002A24DD" w:rsidP="002F38C8">
            <w:pPr>
              <w:jc w:val="center"/>
              <w:rPr>
                <w:rFonts w:ascii="ＭＳ Ｐ明朝" w:eastAsia="ＭＳ Ｐ明朝" w:hAnsi="ＭＳ Ｐ明朝"/>
                <w:sz w:val="22"/>
              </w:rPr>
            </w:pPr>
            <w:r w:rsidRPr="00CF5B26">
              <w:rPr>
                <w:rFonts w:ascii="ＭＳ Ｐ明朝" w:eastAsia="ＭＳ Ｐ明朝" w:hAnsi="ＭＳ Ｐ明朝" w:hint="eastAsia"/>
                <w:sz w:val="22"/>
              </w:rPr>
              <w:t>３月</w:t>
            </w:r>
          </w:p>
        </w:tc>
      </w:tr>
      <w:tr w:rsidR="00CF5B26" w:rsidRPr="00CF5B26" w14:paraId="6CA83DB1" w14:textId="77777777" w:rsidTr="00127307">
        <w:trPr>
          <w:cantSplit/>
          <w:trHeight w:val="2487"/>
        </w:trPr>
        <w:tc>
          <w:tcPr>
            <w:tcW w:w="557" w:type="dxa"/>
            <w:textDirection w:val="tbRlV"/>
            <w:vAlign w:val="center"/>
          </w:tcPr>
          <w:p w14:paraId="28F9DDE1" w14:textId="77777777" w:rsidR="002A24DD" w:rsidRPr="00CF5B26" w:rsidRDefault="002A24DD" w:rsidP="002F38C8">
            <w:pPr>
              <w:ind w:left="113" w:right="113"/>
              <w:jc w:val="center"/>
              <w:rPr>
                <w:rFonts w:ascii="ＭＳ Ｐ明朝" w:eastAsia="ＭＳ Ｐ明朝" w:hAnsi="ＭＳ Ｐ明朝"/>
                <w:sz w:val="22"/>
              </w:rPr>
            </w:pPr>
            <w:r w:rsidRPr="00CF5B26">
              <w:rPr>
                <w:rFonts w:ascii="ＭＳ Ｐ明朝" w:eastAsia="ＭＳ Ｐ明朝" w:hAnsi="ＭＳ Ｐ明朝" w:hint="eastAsia"/>
                <w:spacing w:val="73"/>
                <w:kern w:val="0"/>
                <w:sz w:val="22"/>
                <w:fitText w:val="1320" w:id="-761012479"/>
              </w:rPr>
              <w:t>年間計</w:t>
            </w:r>
            <w:r w:rsidRPr="00CF5B26">
              <w:rPr>
                <w:rFonts w:ascii="ＭＳ Ｐ明朝" w:eastAsia="ＭＳ Ｐ明朝" w:hAnsi="ＭＳ Ｐ明朝" w:hint="eastAsia"/>
                <w:spacing w:val="1"/>
                <w:kern w:val="0"/>
                <w:sz w:val="22"/>
                <w:fitText w:val="1320" w:id="-761012479"/>
              </w:rPr>
              <w:t>画</w:t>
            </w:r>
          </w:p>
        </w:tc>
        <w:tc>
          <w:tcPr>
            <w:tcW w:w="20138" w:type="dxa"/>
            <w:gridSpan w:val="12"/>
          </w:tcPr>
          <w:p w14:paraId="30158026" w14:textId="31864326" w:rsidR="00FA6E0E" w:rsidRPr="00CF5B26" w:rsidRDefault="00FA6E0E" w:rsidP="00C01521">
            <w:pPr>
              <w:ind w:leftChars="91" w:left="19110" w:hangingChars="9009" w:hanging="18919"/>
              <w:rPr>
                <w:rFonts w:ascii="ＭＳ Ｐ明朝" w:eastAsia="ＭＳ Ｐ明朝" w:hAnsi="ＭＳ Ｐ明朝"/>
                <w:strike/>
                <w:szCs w:val="21"/>
              </w:rPr>
            </w:pPr>
          </w:p>
          <w:p w14:paraId="468B7F06" w14:textId="38B8D198" w:rsidR="00C44584" w:rsidRPr="00CF5B26" w:rsidRDefault="00A5583E" w:rsidP="00C44584">
            <w:pPr>
              <w:ind w:leftChars="3100" w:left="19110" w:hangingChars="6000" w:hanging="12600"/>
              <w:rPr>
                <w:rFonts w:ascii="ＭＳ Ｐ明朝" w:eastAsia="ＭＳ Ｐ明朝" w:hAnsi="ＭＳ Ｐ明朝"/>
              </w:rPr>
            </w:pPr>
            <w:r w:rsidRPr="00CF5B26">
              <w:rPr>
                <w:rFonts w:ascii="ＭＳ Ｐ明朝" w:eastAsia="ＭＳ Ｐ明朝" w:hAnsi="ＭＳ Ｐ明朝" w:hint="eastAsia"/>
              </w:rPr>
              <w:t xml:space="preserve">           </w:t>
            </w:r>
            <w:r w:rsidR="00127307" w:rsidRPr="00CF5B26">
              <w:rPr>
                <w:rFonts w:ascii="ＭＳ Ｐ明朝" w:eastAsia="ＭＳ Ｐ明朝" w:hAnsi="ＭＳ Ｐ明朝" w:hint="eastAsia"/>
              </w:rPr>
              <w:t xml:space="preserve">　</w:t>
            </w:r>
            <w:r w:rsidRPr="00CF5B26">
              <w:rPr>
                <w:rFonts w:ascii="ＭＳ Ｐ明朝" w:eastAsia="ＭＳ Ｐ明朝" w:hAnsi="ＭＳ Ｐ明朝" w:hint="eastAsia"/>
              </w:rPr>
              <w:t xml:space="preserve">   </w:t>
            </w:r>
            <w:r w:rsidR="00127307" w:rsidRPr="00CF5B26">
              <w:rPr>
                <w:rFonts w:ascii="ＭＳ Ｐ明朝" w:eastAsia="ＭＳ Ｐ明朝" w:hAnsi="ＭＳ Ｐ明朝" w:hint="eastAsia"/>
              </w:rPr>
              <w:t>〇スキルアップ研修</w:t>
            </w:r>
            <w:r w:rsidRPr="00CF5B26">
              <w:rPr>
                <w:rFonts w:ascii="ＭＳ Ｐ明朝" w:eastAsia="ＭＳ Ｐ明朝" w:hAnsi="ＭＳ Ｐ明朝" w:hint="eastAsia"/>
              </w:rPr>
              <w:t xml:space="preserve">                 </w:t>
            </w:r>
            <w:r w:rsidR="00127307" w:rsidRPr="00CF5B26">
              <w:rPr>
                <w:rFonts w:ascii="ＭＳ Ｐ明朝" w:eastAsia="ＭＳ Ｐ明朝" w:hAnsi="ＭＳ Ｐ明朝" w:hint="eastAsia"/>
              </w:rPr>
              <w:t>〇</w:t>
            </w:r>
            <w:r w:rsidR="00C44584" w:rsidRPr="00CF5B26">
              <w:rPr>
                <w:rFonts w:ascii="ＭＳ Ｐ明朝" w:eastAsia="ＭＳ Ｐ明朝" w:hAnsi="ＭＳ Ｐ明朝" w:hint="eastAsia"/>
              </w:rPr>
              <w:t>足立区</w:t>
            </w:r>
            <w:r w:rsidR="00127307" w:rsidRPr="00CF5B26">
              <w:rPr>
                <w:rFonts w:ascii="ＭＳ Ｐ明朝" w:eastAsia="ＭＳ Ｐ明朝" w:hAnsi="ＭＳ Ｐ明朝" w:hint="eastAsia"/>
              </w:rPr>
              <w:t>中間監査</w:t>
            </w:r>
            <w:r w:rsidRPr="00CF5B26">
              <w:rPr>
                <w:rFonts w:ascii="ＭＳ Ｐ明朝" w:eastAsia="ＭＳ Ｐ明朝" w:hAnsi="ＭＳ Ｐ明朝" w:hint="eastAsia"/>
              </w:rPr>
              <w:t xml:space="preserve">              〇</w:t>
            </w:r>
            <w:r w:rsidR="000F5D90" w:rsidRPr="00CF5B26">
              <w:rPr>
                <w:rFonts w:ascii="ＭＳ Ｐ明朝" w:eastAsia="ＭＳ Ｐ明朝" w:hAnsi="ＭＳ Ｐ明朝" w:hint="eastAsia"/>
              </w:rPr>
              <w:t>足立区</w:t>
            </w:r>
            <w:r w:rsidR="00C44584" w:rsidRPr="00CF5B26">
              <w:rPr>
                <w:rFonts w:ascii="ＭＳ Ｐ明朝" w:eastAsia="ＭＳ Ｐ明朝" w:hAnsi="ＭＳ Ｐ明朝" w:hint="eastAsia"/>
              </w:rPr>
              <w:t xml:space="preserve">(ヒアリング)    　　　     　〇足立区(決算監査)　　　　　　　　　　　　　　　　　　　　　　　　　　　　　　　　　　　　　　　　　　　　　　　　　　　　　　　　　　　　　　　　　　　　　　　　　　　　　　　　　　　　　　　　　　　　　　　　　　　　　　　　　　　                     </w:t>
            </w:r>
          </w:p>
          <w:p w14:paraId="20B071CE" w14:textId="540FE845" w:rsidR="00FA6E0E" w:rsidRPr="00CF5B26" w:rsidRDefault="00A5583E" w:rsidP="00C44584">
            <w:pPr>
              <w:ind w:leftChars="6600" w:left="19110" w:hangingChars="2500" w:hanging="5250"/>
              <w:rPr>
                <w:rFonts w:ascii="ＭＳ Ｐ明朝" w:eastAsia="ＭＳ Ｐ明朝" w:hAnsi="ＭＳ Ｐ明朝"/>
              </w:rPr>
            </w:pPr>
            <w:r w:rsidRPr="00CF5B26">
              <w:rPr>
                <w:rFonts w:ascii="ＭＳ Ｐ明朝" w:eastAsia="ＭＳ Ｐ明朝" w:hAnsi="ＭＳ Ｐ明朝" w:hint="eastAsia"/>
              </w:rPr>
              <w:t xml:space="preserve">　　　　　</w:t>
            </w:r>
            <w:r w:rsidR="0026087E" w:rsidRPr="00CF5B26">
              <w:rPr>
                <w:rFonts w:ascii="ＭＳ Ｐ明朝" w:eastAsia="ＭＳ Ｐ明朝" w:hAnsi="ＭＳ Ｐ明朝" w:hint="eastAsia"/>
              </w:rPr>
              <w:t xml:space="preserve">　</w:t>
            </w:r>
            <w:r w:rsidRPr="00CF5B26">
              <w:rPr>
                <w:rFonts w:ascii="ＭＳ Ｐ明朝" w:eastAsia="ＭＳ Ｐ明朝" w:hAnsi="ＭＳ Ｐ明朝" w:hint="eastAsia"/>
              </w:rPr>
              <w:t xml:space="preserve">　　</w:t>
            </w:r>
            <w:r w:rsidR="00C44584" w:rsidRPr="00CF5B26">
              <w:rPr>
                <w:rFonts w:ascii="ＭＳ Ｐ明朝" w:eastAsia="ＭＳ Ｐ明朝" w:hAnsi="ＭＳ Ｐ明朝" w:hint="eastAsia"/>
              </w:rPr>
              <w:t xml:space="preserve">　</w:t>
            </w:r>
          </w:p>
          <w:p w14:paraId="26BDCD0B" w14:textId="3E3B4100" w:rsidR="00930A80" w:rsidRPr="00CF5B26" w:rsidRDefault="00930A80" w:rsidP="000B720E">
            <w:pPr>
              <w:pStyle w:val="a8"/>
              <w:numPr>
                <w:ilvl w:val="0"/>
                <w:numId w:val="17"/>
              </w:numPr>
              <w:ind w:leftChars="0"/>
              <w:rPr>
                <w:rFonts w:ascii="ＭＳ Ｐ明朝" w:eastAsia="ＭＳ Ｐ明朝" w:hAnsi="ＭＳ Ｐ明朝"/>
              </w:rPr>
            </w:pPr>
            <w:r w:rsidRPr="00CF5B26">
              <w:rPr>
                <w:rFonts w:ascii="ＭＳ Ｐ明朝" w:eastAsia="ＭＳ Ｐ明朝" w:hAnsi="ＭＳ Ｐ明朝" w:hint="eastAsia"/>
              </w:rPr>
              <w:t>利用者サービスへの取組</w:t>
            </w:r>
            <w:r w:rsidR="000B720E" w:rsidRPr="00CF5B26">
              <w:rPr>
                <w:rFonts w:ascii="ＭＳ Ｐ明朝" w:eastAsia="ＭＳ Ｐ明朝" w:hAnsi="ＭＳ Ｐ明朝" w:hint="eastAsia"/>
              </w:rPr>
              <w:t xml:space="preserve">　　</w:t>
            </w:r>
            <w:r w:rsidR="00FA6E0E" w:rsidRPr="00CF5B26">
              <w:rPr>
                <w:rFonts w:ascii="ＭＳ Ｐ明朝" w:eastAsia="ＭＳ Ｐ明朝" w:hAnsi="ＭＳ Ｐ明朝" w:hint="eastAsia"/>
              </w:rPr>
              <w:t xml:space="preserve">　</w:t>
            </w:r>
            <w:r w:rsidR="000B720E" w:rsidRPr="00CF5B26">
              <w:rPr>
                <w:rFonts w:ascii="ＭＳ Ｐ明朝" w:eastAsia="ＭＳ Ｐ明朝" w:hAnsi="ＭＳ Ｐ明朝" w:hint="eastAsia"/>
              </w:rPr>
              <w:t>地域ケア会議</w:t>
            </w:r>
            <w:r w:rsidR="00B00A42" w:rsidRPr="00CF5B26">
              <w:rPr>
                <w:rFonts w:ascii="ＭＳ Ｐ明朝" w:eastAsia="ＭＳ Ｐ明朝" w:hAnsi="ＭＳ Ｐ明朝" w:hint="eastAsia"/>
              </w:rPr>
              <w:t xml:space="preserve"> </w:t>
            </w:r>
            <w:r w:rsidR="000B720E" w:rsidRPr="00CF5B26">
              <w:rPr>
                <w:rFonts w:ascii="ＭＳ Ｐ明朝" w:eastAsia="ＭＳ Ｐ明朝" w:hAnsi="ＭＳ Ｐ明朝" w:hint="eastAsia"/>
              </w:rPr>
              <w:t>(年1回)、</w:t>
            </w:r>
            <w:r w:rsidR="00B00A42" w:rsidRPr="00CF5B26">
              <w:rPr>
                <w:rFonts w:ascii="ＭＳ Ｐ明朝" w:eastAsia="ＭＳ Ｐ明朝" w:hAnsi="ＭＳ Ｐ明朝" w:hint="eastAsia"/>
              </w:rPr>
              <w:t>はじめてのフレイル予防教室 (年 ２回)、家族介護者教室</w:t>
            </w:r>
            <w:r w:rsidR="00FA6E0E" w:rsidRPr="00CF5B26">
              <w:rPr>
                <w:rFonts w:ascii="ＭＳ Ｐ明朝" w:eastAsia="ＭＳ Ｐ明朝" w:hAnsi="ＭＳ Ｐ明朝" w:hint="eastAsia"/>
              </w:rPr>
              <w:t xml:space="preserve"> (年　1回)</w:t>
            </w:r>
            <w:r w:rsidR="00B00A42" w:rsidRPr="00CF5B26">
              <w:rPr>
                <w:rFonts w:ascii="ＭＳ Ｐ明朝" w:eastAsia="ＭＳ Ｐ明朝" w:hAnsi="ＭＳ Ｐ明朝" w:hint="eastAsia"/>
              </w:rPr>
              <w:t>、みんなで元気アップ教室・あだち人生いきいき会議 (年１回)</w:t>
            </w:r>
            <w:r w:rsidR="00FA6E0E" w:rsidRPr="00CF5B26">
              <w:rPr>
                <w:rFonts w:ascii="ＭＳ Ｐ明朝" w:eastAsia="ＭＳ Ｐ明朝" w:hAnsi="ＭＳ Ｐ明朝" w:hint="eastAsia"/>
              </w:rPr>
              <w:t>、物忘れ相談　(年　3回)</w:t>
            </w:r>
          </w:p>
          <w:p w14:paraId="1003D608" w14:textId="31CE9BF2" w:rsidR="00B00A42" w:rsidRDefault="00B00A42" w:rsidP="00FA6E0E">
            <w:pPr>
              <w:ind w:left="360" w:firstLineChars="1300" w:firstLine="2730"/>
              <w:rPr>
                <w:rFonts w:ascii="ＭＳ Ｐ明朝" w:eastAsia="ＭＳ Ｐ明朝" w:hAnsi="ＭＳ Ｐ明朝"/>
              </w:rPr>
            </w:pPr>
            <w:r w:rsidRPr="00CF5B26">
              <w:rPr>
                <w:rFonts w:ascii="ＭＳ Ｐ明朝" w:eastAsia="ＭＳ Ｐ明朝" w:hAnsi="ＭＳ Ｐ明朝" w:hint="eastAsia"/>
              </w:rPr>
              <w:t>認知症カフェ　(月 １回)、サポーター養成講座　(年 ３回)、認知症声掛け訓練　(年　１回)、認知症検診　(健診御支援)、　認知症初期集中支援　(随時)</w:t>
            </w:r>
          </w:p>
          <w:p w14:paraId="293003DD" w14:textId="77777777" w:rsidR="008C3AE0" w:rsidRPr="00CF5B26" w:rsidRDefault="008C3AE0" w:rsidP="00FA6E0E">
            <w:pPr>
              <w:ind w:left="360" w:firstLineChars="1300" w:firstLine="2730"/>
              <w:rPr>
                <w:rFonts w:ascii="ＭＳ Ｐ明朝" w:eastAsia="ＭＳ Ｐ明朝" w:hAnsi="ＭＳ Ｐ明朝"/>
              </w:rPr>
            </w:pPr>
          </w:p>
          <w:p w14:paraId="561F45B9" w14:textId="36145ACB" w:rsidR="00930A80" w:rsidRPr="00CF5B26" w:rsidRDefault="00930A80" w:rsidP="00930A80">
            <w:pPr>
              <w:pStyle w:val="a8"/>
              <w:numPr>
                <w:ilvl w:val="0"/>
                <w:numId w:val="17"/>
              </w:numPr>
              <w:ind w:leftChars="0"/>
              <w:rPr>
                <w:rFonts w:ascii="ＭＳ Ｐ明朝" w:eastAsia="ＭＳ Ｐ明朝" w:hAnsi="ＭＳ Ｐ明朝"/>
              </w:rPr>
            </w:pPr>
            <w:r w:rsidRPr="00CF5B26">
              <w:rPr>
                <w:rFonts w:ascii="ＭＳ Ｐ明朝" w:eastAsia="ＭＳ Ｐ明朝" w:hAnsi="ＭＳ Ｐ明朝" w:hint="eastAsia"/>
              </w:rPr>
              <w:t xml:space="preserve">地域社会への取組　　　　</w:t>
            </w:r>
            <w:r w:rsidR="00FA6E0E" w:rsidRPr="00CF5B26">
              <w:rPr>
                <w:rFonts w:ascii="ＭＳ Ｐ明朝" w:eastAsia="ＭＳ Ｐ明朝" w:hAnsi="ＭＳ Ｐ明朝" w:hint="eastAsia"/>
              </w:rPr>
              <w:t xml:space="preserve">　　　孤立ゼロプロジェクト　(随時)、家族会こえだ活動支援　(月 1回)、わがまちの孤立ゼロプロジェクト　(2町会)</w:t>
            </w:r>
          </w:p>
          <w:p w14:paraId="42B036B3" w14:textId="77777777" w:rsidR="00FA6E0E" w:rsidRPr="00CF5B26" w:rsidRDefault="00FA6E0E" w:rsidP="00FA6E0E">
            <w:pPr>
              <w:pStyle w:val="a8"/>
              <w:rPr>
                <w:rFonts w:ascii="ＭＳ Ｐ明朝" w:eastAsia="ＭＳ Ｐ明朝" w:hAnsi="ＭＳ Ｐ明朝"/>
              </w:rPr>
            </w:pPr>
          </w:p>
          <w:p w14:paraId="2E3F2293" w14:textId="77777777" w:rsidR="00D4416C" w:rsidRPr="00CF5B26" w:rsidRDefault="00FA6E0E" w:rsidP="00FA6E0E">
            <w:pPr>
              <w:pStyle w:val="a8"/>
              <w:numPr>
                <w:ilvl w:val="0"/>
                <w:numId w:val="17"/>
              </w:numPr>
              <w:ind w:leftChars="0"/>
              <w:rPr>
                <w:rFonts w:ascii="ＭＳ Ｐ明朝" w:eastAsia="ＭＳ Ｐ明朝" w:hAnsi="ＭＳ Ｐ明朝"/>
              </w:rPr>
            </w:pPr>
            <w:r w:rsidRPr="00CF5B26">
              <w:rPr>
                <w:rFonts w:ascii="ＭＳ Ｐ明朝" w:eastAsia="ＭＳ Ｐ明朝" w:hAnsi="ＭＳ Ｐ明朝" w:hint="eastAsia"/>
              </w:rPr>
              <w:t>その他　　　　　　　　　　　　　　医療機関主催研修会　(月 1回以上)、地域ケアネットワーク　(年　3回)</w:t>
            </w:r>
          </w:p>
          <w:p w14:paraId="3BE57437" w14:textId="72C479F0" w:rsidR="00BC7440" w:rsidRPr="008C3AE0" w:rsidRDefault="00BC7440" w:rsidP="008C3AE0">
            <w:pPr>
              <w:rPr>
                <w:rFonts w:ascii="ＭＳ Ｐ明朝" w:eastAsia="ＭＳ Ｐ明朝" w:hAnsi="ＭＳ Ｐ明朝"/>
              </w:rPr>
            </w:pPr>
          </w:p>
        </w:tc>
      </w:tr>
    </w:tbl>
    <w:p w14:paraId="6EFB3FA4" w14:textId="77777777" w:rsidR="009975D2" w:rsidRDefault="009975D2">
      <w:pPr>
        <w:rPr>
          <w:rFonts w:ascii="ＭＳ Ｐ明朝" w:eastAsia="ＭＳ Ｐ明朝" w:hAnsi="ＭＳ Ｐ明朝"/>
          <w:sz w:val="24"/>
          <w:szCs w:val="24"/>
        </w:rPr>
      </w:pPr>
    </w:p>
    <w:p w14:paraId="3BAA3334" w14:textId="48E4075C" w:rsidR="00AE64C4" w:rsidRPr="00C72C17" w:rsidRDefault="00F05E66">
      <w:pPr>
        <w:rPr>
          <w:rFonts w:ascii="ＭＳ Ｐ明朝" w:eastAsia="ＭＳ Ｐ明朝" w:hAnsi="ＭＳ Ｐ明朝"/>
          <w:sz w:val="24"/>
          <w:szCs w:val="24"/>
        </w:rPr>
      </w:pPr>
      <w:r w:rsidRPr="00C72C17">
        <w:rPr>
          <w:rFonts w:ascii="ＭＳ Ｐ明朝" w:eastAsia="ＭＳ Ｐ明朝" w:hAnsi="ＭＳ Ｐ明朝" w:hint="eastAsia"/>
          <w:sz w:val="24"/>
          <w:szCs w:val="24"/>
        </w:rPr>
        <w:t>Ⅳ</w:t>
      </w:r>
      <w:r w:rsidR="00AE64C4" w:rsidRPr="00C72C17">
        <w:rPr>
          <w:rFonts w:ascii="ＭＳ Ｐ明朝" w:eastAsia="ＭＳ Ｐ明朝" w:hAnsi="ＭＳ Ｐ明朝" w:hint="eastAsia"/>
          <w:sz w:val="24"/>
          <w:szCs w:val="24"/>
        </w:rPr>
        <w:t xml:space="preserve">　事業の計画</w:t>
      </w:r>
    </w:p>
    <w:tbl>
      <w:tblPr>
        <w:tblStyle w:val="a3"/>
        <w:tblW w:w="20683" w:type="dxa"/>
        <w:tblInd w:w="279" w:type="dxa"/>
        <w:tblLook w:val="04A0" w:firstRow="1" w:lastRow="0" w:firstColumn="1" w:lastColumn="0" w:noHBand="0" w:noVBand="1"/>
      </w:tblPr>
      <w:tblGrid>
        <w:gridCol w:w="10202"/>
        <w:gridCol w:w="10481"/>
      </w:tblGrid>
      <w:tr w:rsidR="00AE64C4" w14:paraId="34095822" w14:textId="77777777" w:rsidTr="00A375C5">
        <w:tc>
          <w:tcPr>
            <w:tcW w:w="10202" w:type="dxa"/>
          </w:tcPr>
          <w:p w14:paraId="0B7B21D8" w14:textId="77777777" w:rsidR="00AE64C4" w:rsidRPr="004B676C" w:rsidRDefault="00AE64C4" w:rsidP="00C72C17">
            <w:pPr>
              <w:jc w:val="center"/>
              <w:rPr>
                <w:rFonts w:ascii="ＭＳ Ｐ明朝" w:eastAsia="ＭＳ Ｐ明朝" w:hAnsi="ＭＳ Ｐ明朝"/>
                <w:sz w:val="22"/>
              </w:rPr>
            </w:pPr>
            <w:r w:rsidRPr="004B676C">
              <w:rPr>
                <w:rFonts w:ascii="ＭＳ Ｐ明朝" w:eastAsia="ＭＳ Ｐ明朝" w:hAnsi="ＭＳ Ｐ明朝" w:hint="eastAsia"/>
                <w:sz w:val="22"/>
              </w:rPr>
              <w:t>事業の概要</w:t>
            </w:r>
          </w:p>
        </w:tc>
        <w:tc>
          <w:tcPr>
            <w:tcW w:w="10481" w:type="dxa"/>
          </w:tcPr>
          <w:p w14:paraId="0DCE07AE" w14:textId="7928F083" w:rsidR="00331764" w:rsidRPr="004B676C" w:rsidRDefault="00AE64C4" w:rsidP="008C3AE0">
            <w:pPr>
              <w:jc w:val="center"/>
              <w:rPr>
                <w:rFonts w:ascii="ＭＳ Ｐ明朝" w:eastAsia="ＭＳ Ｐ明朝" w:hAnsi="ＭＳ Ｐ明朝"/>
                <w:sz w:val="22"/>
              </w:rPr>
            </w:pPr>
            <w:r w:rsidRPr="004B676C">
              <w:rPr>
                <w:rFonts w:ascii="ＭＳ Ｐ明朝" w:eastAsia="ＭＳ Ｐ明朝" w:hAnsi="ＭＳ Ｐ明朝" w:hint="eastAsia"/>
                <w:sz w:val="22"/>
              </w:rPr>
              <w:t>取り組む課題</w:t>
            </w:r>
          </w:p>
        </w:tc>
      </w:tr>
      <w:tr w:rsidR="00F05E66" w14:paraId="006C32AA" w14:textId="77777777" w:rsidTr="00A375C5">
        <w:tc>
          <w:tcPr>
            <w:tcW w:w="20683" w:type="dxa"/>
            <w:gridSpan w:val="2"/>
          </w:tcPr>
          <w:p w14:paraId="6586D37C" w14:textId="77777777" w:rsidR="00F05E66" w:rsidRPr="00C72C17" w:rsidRDefault="00F05E66" w:rsidP="00AE64C4">
            <w:pPr>
              <w:rPr>
                <w:rFonts w:ascii="ＭＳ Ｐ明朝" w:eastAsia="ＭＳ Ｐ明朝" w:hAnsi="ＭＳ Ｐ明朝"/>
                <w:b/>
                <w:bCs/>
                <w:sz w:val="22"/>
              </w:rPr>
            </w:pPr>
            <w:r w:rsidRPr="00C72C17">
              <w:rPr>
                <w:rFonts w:ascii="ＭＳ Ｐ明朝" w:eastAsia="ＭＳ Ｐ明朝" w:hAnsi="ＭＳ Ｐ明朝" w:hint="eastAsia"/>
                <w:b/>
                <w:bCs/>
                <w:sz w:val="22"/>
              </w:rPr>
              <w:t>１　利用者サービスへの取組</w:t>
            </w:r>
          </w:p>
        </w:tc>
      </w:tr>
      <w:tr w:rsidR="00AE64C4" w14:paraId="69F45A5C" w14:textId="77777777" w:rsidTr="00A375C5">
        <w:tc>
          <w:tcPr>
            <w:tcW w:w="10202" w:type="dxa"/>
          </w:tcPr>
          <w:p w14:paraId="7E240532" w14:textId="77777777" w:rsidR="00AE64C4" w:rsidRDefault="00F05E66" w:rsidP="00AE64C4">
            <w:pPr>
              <w:rPr>
                <w:rFonts w:ascii="ＭＳ Ｐ明朝" w:eastAsia="ＭＳ Ｐ明朝" w:hAnsi="ＭＳ Ｐ明朝"/>
                <w:sz w:val="22"/>
              </w:rPr>
            </w:pPr>
            <w:r w:rsidRPr="004B676C">
              <w:rPr>
                <w:rFonts w:ascii="ＭＳ Ｐ明朝" w:eastAsia="ＭＳ Ｐ明朝" w:hAnsi="ＭＳ Ｐ明朝" w:hint="eastAsia"/>
                <w:sz w:val="22"/>
              </w:rPr>
              <w:t>（１）人権尊重の徹底</w:t>
            </w:r>
          </w:p>
          <w:p w14:paraId="51E0457A" w14:textId="0BC702EF" w:rsidR="00ED64EF" w:rsidRPr="004B676C" w:rsidRDefault="00ED64EF" w:rsidP="00ED64EF">
            <w:pPr>
              <w:ind w:firstLineChars="100" w:firstLine="220"/>
              <w:rPr>
                <w:rFonts w:ascii="ＭＳ Ｐ明朝" w:eastAsia="ＭＳ Ｐ明朝" w:hAnsi="ＭＳ Ｐ明朝"/>
                <w:sz w:val="22"/>
              </w:rPr>
            </w:pPr>
            <w:r>
              <w:rPr>
                <w:rFonts w:ascii="ＭＳ Ｐ明朝" w:eastAsia="ＭＳ Ｐ明朝" w:hAnsi="ＭＳ Ｐ明朝" w:hint="eastAsia"/>
                <w:sz w:val="22"/>
              </w:rPr>
              <w:t>法人の理念に則り、権利擁護業務を担うホウカツとして積極的な支援を行う。</w:t>
            </w:r>
          </w:p>
        </w:tc>
        <w:tc>
          <w:tcPr>
            <w:tcW w:w="10481" w:type="dxa"/>
          </w:tcPr>
          <w:p w14:paraId="24E01EBC" w14:textId="3AEF0520" w:rsidR="00ED64EF" w:rsidRPr="00331764" w:rsidRDefault="00B54A9A" w:rsidP="00331764">
            <w:pPr>
              <w:pStyle w:val="a8"/>
              <w:numPr>
                <w:ilvl w:val="0"/>
                <w:numId w:val="18"/>
              </w:numPr>
              <w:ind w:leftChars="0"/>
              <w:rPr>
                <w:rFonts w:ascii="ＭＳ Ｐ明朝" w:eastAsia="ＭＳ Ｐ明朝" w:hAnsi="ＭＳ Ｐ明朝"/>
                <w:sz w:val="22"/>
              </w:rPr>
            </w:pPr>
            <w:r>
              <w:rPr>
                <w:rFonts w:ascii="ＭＳ Ｐ明朝" w:eastAsia="ＭＳ Ｐ明朝" w:hAnsi="ＭＳ Ｐ明朝" w:hint="eastAsia"/>
                <w:sz w:val="22"/>
              </w:rPr>
              <w:t>実態把握で介入し、事前に介護サービスを導入することで高齢者虐待に対する通報件数の増加を防ぐ。</w:t>
            </w:r>
          </w:p>
          <w:p w14:paraId="23D6291F" w14:textId="22F59DC4" w:rsidR="00DB2C5C" w:rsidRPr="00331764" w:rsidRDefault="00773D83" w:rsidP="00F1508E">
            <w:pPr>
              <w:pStyle w:val="a8"/>
              <w:numPr>
                <w:ilvl w:val="0"/>
                <w:numId w:val="18"/>
              </w:numPr>
              <w:ind w:leftChars="0"/>
              <w:rPr>
                <w:rFonts w:ascii="ＭＳ Ｐ明朝" w:eastAsia="ＭＳ Ｐ明朝" w:hAnsi="ＭＳ Ｐ明朝"/>
                <w:sz w:val="22"/>
              </w:rPr>
            </w:pPr>
            <w:r>
              <w:rPr>
                <w:rFonts w:ascii="ＭＳ Ｐ明朝" w:eastAsia="ＭＳ Ｐ明朝" w:hAnsi="ＭＳ Ｐ明朝" w:hint="eastAsia"/>
                <w:sz w:val="22"/>
              </w:rPr>
              <w:t>権利擁護業務</w:t>
            </w:r>
            <w:r w:rsidR="00F1508E">
              <w:rPr>
                <w:rFonts w:ascii="ＭＳ Ｐ明朝" w:eastAsia="ＭＳ Ｐ明朝" w:hAnsi="ＭＳ Ｐ明朝" w:hint="eastAsia"/>
                <w:sz w:val="22"/>
              </w:rPr>
              <w:t>における</w:t>
            </w:r>
            <w:r w:rsidR="00ED64EF" w:rsidRPr="00331764">
              <w:rPr>
                <w:rFonts w:ascii="ＭＳ Ｐ明朝" w:eastAsia="ＭＳ Ｐ明朝" w:hAnsi="ＭＳ Ｐ明朝" w:hint="eastAsia"/>
                <w:sz w:val="22"/>
              </w:rPr>
              <w:t>スキルアップ</w:t>
            </w:r>
            <w:r w:rsidR="00DB2C5C">
              <w:rPr>
                <w:rFonts w:ascii="ＭＳ Ｐ明朝" w:eastAsia="ＭＳ Ｐ明朝" w:hAnsi="ＭＳ Ｐ明朝" w:hint="eastAsia"/>
                <w:sz w:val="22"/>
              </w:rPr>
              <w:t>を</w:t>
            </w:r>
            <w:r w:rsidR="00EC4ED7">
              <w:rPr>
                <w:rFonts w:ascii="ＭＳ Ｐ明朝" w:eastAsia="ＭＳ Ｐ明朝" w:hAnsi="ＭＳ Ｐ明朝" w:hint="eastAsia"/>
                <w:sz w:val="22"/>
              </w:rPr>
              <w:t>目指すための</w:t>
            </w:r>
            <w:r w:rsidR="00ED64EF" w:rsidRPr="00331764">
              <w:rPr>
                <w:rFonts w:ascii="ＭＳ Ｐ明朝" w:eastAsia="ＭＳ Ｐ明朝" w:hAnsi="ＭＳ Ｐ明朝" w:hint="eastAsia"/>
                <w:sz w:val="22"/>
              </w:rPr>
              <w:t>研修</w:t>
            </w:r>
            <w:r w:rsidR="00DB2C5C">
              <w:rPr>
                <w:rFonts w:ascii="ＭＳ Ｐ明朝" w:eastAsia="ＭＳ Ｐ明朝" w:hAnsi="ＭＳ Ｐ明朝" w:hint="eastAsia"/>
                <w:sz w:val="22"/>
              </w:rPr>
              <w:t>参加</w:t>
            </w:r>
            <w:r w:rsidR="00EC4ED7">
              <w:rPr>
                <w:rFonts w:ascii="ＭＳ Ｐ明朝" w:eastAsia="ＭＳ Ｐ明朝" w:hAnsi="ＭＳ Ｐ明朝" w:hint="eastAsia"/>
                <w:sz w:val="22"/>
              </w:rPr>
              <w:t>を</w:t>
            </w:r>
            <w:r w:rsidR="00DB2C5C">
              <w:rPr>
                <w:rFonts w:ascii="ＭＳ Ｐ明朝" w:eastAsia="ＭＳ Ｐ明朝" w:hAnsi="ＭＳ Ｐ明朝" w:hint="eastAsia"/>
                <w:sz w:val="22"/>
              </w:rPr>
              <w:t>促進</w:t>
            </w:r>
          </w:p>
        </w:tc>
      </w:tr>
      <w:tr w:rsidR="00AE64C4" w14:paraId="4EFE5AB4" w14:textId="77777777" w:rsidTr="00A375C5">
        <w:tc>
          <w:tcPr>
            <w:tcW w:w="10202" w:type="dxa"/>
          </w:tcPr>
          <w:p w14:paraId="38035835" w14:textId="77777777" w:rsidR="00AE64C4" w:rsidRDefault="00F05E66" w:rsidP="00AE64C4">
            <w:pPr>
              <w:rPr>
                <w:rFonts w:ascii="ＭＳ Ｐ明朝" w:eastAsia="ＭＳ Ｐ明朝" w:hAnsi="ＭＳ Ｐ明朝"/>
                <w:sz w:val="22"/>
              </w:rPr>
            </w:pPr>
            <w:r w:rsidRPr="004B676C">
              <w:rPr>
                <w:rFonts w:ascii="ＭＳ Ｐ明朝" w:eastAsia="ＭＳ Ｐ明朝" w:hAnsi="ＭＳ Ｐ明朝" w:hint="eastAsia"/>
                <w:sz w:val="22"/>
              </w:rPr>
              <w:t>（２）苦情解決・</w:t>
            </w:r>
            <w:r w:rsidR="00264D85" w:rsidRPr="004B676C">
              <w:rPr>
                <w:rFonts w:ascii="ＭＳ Ｐ明朝" w:eastAsia="ＭＳ Ｐ明朝" w:hAnsi="ＭＳ Ｐ明朝" w:hint="eastAsia"/>
                <w:sz w:val="22"/>
              </w:rPr>
              <w:t>相談体制の整備</w:t>
            </w:r>
          </w:p>
          <w:p w14:paraId="17B31FF5" w14:textId="5E68A61C" w:rsidR="00ED64EF" w:rsidRPr="00ED64EF" w:rsidRDefault="00ED64EF" w:rsidP="00ED64EF">
            <w:pPr>
              <w:ind w:firstLineChars="100" w:firstLine="220"/>
              <w:rPr>
                <w:rFonts w:ascii="ＭＳ Ｐ明朝" w:eastAsia="ＭＳ Ｐ明朝" w:hAnsi="ＭＳ Ｐ明朝"/>
                <w:sz w:val="22"/>
              </w:rPr>
            </w:pPr>
            <w:r>
              <w:rPr>
                <w:rFonts w:ascii="ＭＳ Ｐ明朝" w:eastAsia="ＭＳ Ｐ明朝" w:hAnsi="ＭＳ Ｐ明朝" w:hint="eastAsia"/>
                <w:sz w:val="22"/>
              </w:rPr>
              <w:t>苦情等にすぐ対応できる体制の確保、組織的な対応の強化。</w:t>
            </w:r>
          </w:p>
        </w:tc>
        <w:tc>
          <w:tcPr>
            <w:tcW w:w="10481" w:type="dxa"/>
          </w:tcPr>
          <w:p w14:paraId="68C50903" w14:textId="1B8561DE" w:rsidR="00ED64EF" w:rsidRPr="008C3AE0" w:rsidRDefault="00ED64EF" w:rsidP="008C3AE0">
            <w:pPr>
              <w:pStyle w:val="a8"/>
              <w:numPr>
                <w:ilvl w:val="0"/>
                <w:numId w:val="20"/>
              </w:numPr>
              <w:ind w:leftChars="0"/>
              <w:rPr>
                <w:rFonts w:ascii="ＭＳ Ｐ明朝" w:eastAsia="ＭＳ Ｐ明朝" w:hAnsi="ＭＳ Ｐ明朝"/>
                <w:sz w:val="22"/>
              </w:rPr>
            </w:pPr>
            <w:r w:rsidRPr="008C3AE0">
              <w:rPr>
                <w:rFonts w:ascii="ＭＳ Ｐ明朝" w:eastAsia="ＭＳ Ｐ明朝" w:hAnsi="ＭＳ Ｐ明朝" w:hint="eastAsia"/>
                <w:sz w:val="22"/>
              </w:rPr>
              <w:t>苦情対応のポイントについての周知徹底</w:t>
            </w:r>
          </w:p>
          <w:p w14:paraId="4DDDBF3D" w14:textId="1D91AE6F" w:rsidR="00AE64C4" w:rsidRPr="008C3AE0" w:rsidRDefault="00BC7440" w:rsidP="008C3AE0">
            <w:pPr>
              <w:pStyle w:val="a8"/>
              <w:numPr>
                <w:ilvl w:val="0"/>
                <w:numId w:val="20"/>
              </w:numPr>
              <w:ind w:leftChars="0"/>
              <w:rPr>
                <w:rFonts w:ascii="ＭＳ Ｐ明朝" w:eastAsia="ＭＳ Ｐ明朝" w:hAnsi="ＭＳ Ｐ明朝"/>
                <w:sz w:val="22"/>
              </w:rPr>
            </w:pPr>
            <w:r w:rsidRPr="008C3AE0">
              <w:rPr>
                <w:rFonts w:ascii="ＭＳ Ｐ明朝" w:eastAsia="ＭＳ Ｐ明朝" w:hAnsi="ＭＳ Ｐ明朝" w:hint="eastAsia"/>
                <w:sz w:val="22"/>
              </w:rPr>
              <w:t>職種間に問わず</w:t>
            </w:r>
            <w:r w:rsidR="00ED64EF" w:rsidRPr="008C3AE0">
              <w:rPr>
                <w:rFonts w:ascii="ＭＳ Ｐ明朝" w:eastAsia="ＭＳ Ｐ明朝" w:hAnsi="ＭＳ Ｐ明朝" w:hint="eastAsia"/>
                <w:sz w:val="22"/>
              </w:rPr>
              <w:t>相談</w:t>
            </w:r>
            <w:r w:rsidRPr="008C3AE0">
              <w:rPr>
                <w:rFonts w:ascii="ＭＳ Ｐ明朝" w:eastAsia="ＭＳ Ｐ明朝" w:hAnsi="ＭＳ Ｐ明朝" w:hint="eastAsia"/>
                <w:sz w:val="22"/>
              </w:rPr>
              <w:t>業務を行える体制</w:t>
            </w:r>
            <w:r w:rsidR="00ED64EF" w:rsidRPr="008C3AE0">
              <w:rPr>
                <w:rFonts w:ascii="ＭＳ Ｐ明朝" w:eastAsia="ＭＳ Ｐ明朝" w:hAnsi="ＭＳ Ｐ明朝" w:hint="eastAsia"/>
                <w:sz w:val="22"/>
              </w:rPr>
              <w:t>の強化</w:t>
            </w:r>
          </w:p>
        </w:tc>
      </w:tr>
      <w:tr w:rsidR="005B21B1" w:rsidRPr="005B21B1" w14:paraId="13AE5425" w14:textId="77777777" w:rsidTr="00A375C5">
        <w:tc>
          <w:tcPr>
            <w:tcW w:w="10202" w:type="dxa"/>
          </w:tcPr>
          <w:p w14:paraId="7F6E74EF" w14:textId="77777777" w:rsidR="00ED64EF" w:rsidRPr="005B21B1" w:rsidRDefault="00ED64EF" w:rsidP="00ED64EF">
            <w:pPr>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（３）事故防止対策</w:t>
            </w:r>
          </w:p>
          <w:p w14:paraId="6A41D4B3" w14:textId="722B6668" w:rsidR="00ED64EF" w:rsidRPr="005B21B1" w:rsidRDefault="00ED64EF" w:rsidP="00ED64EF">
            <w:pPr>
              <w:ind w:firstLineChars="100" w:firstLine="220"/>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足立区３０分ルール</w:t>
            </w:r>
            <w:r w:rsidR="00994157" w:rsidRPr="005B21B1">
              <w:rPr>
                <w:rFonts w:ascii="ＭＳ Ｐ明朝" w:eastAsia="ＭＳ Ｐ明朝" w:hAnsi="ＭＳ Ｐ明朝" w:hint="eastAsia"/>
                <w:color w:val="000000" w:themeColor="text1"/>
                <w:sz w:val="22"/>
              </w:rPr>
              <w:t>（事故報告のルール）</w:t>
            </w:r>
            <w:r w:rsidRPr="005B21B1">
              <w:rPr>
                <w:rFonts w:ascii="ＭＳ Ｐ明朝" w:eastAsia="ＭＳ Ｐ明朝" w:hAnsi="ＭＳ Ｐ明朝" w:hint="eastAsia"/>
                <w:color w:val="000000" w:themeColor="text1"/>
                <w:sz w:val="22"/>
              </w:rPr>
              <w:t>の徹底を周知する。</w:t>
            </w:r>
          </w:p>
        </w:tc>
        <w:tc>
          <w:tcPr>
            <w:tcW w:w="10481" w:type="dxa"/>
          </w:tcPr>
          <w:p w14:paraId="51F128E4" w14:textId="77777777" w:rsidR="00ED64EF" w:rsidRPr="005B21B1" w:rsidRDefault="00ED64EF" w:rsidP="00ED64EF">
            <w:pPr>
              <w:pStyle w:val="a8"/>
              <w:numPr>
                <w:ilvl w:val="0"/>
                <w:numId w:val="4"/>
              </w:numPr>
              <w:ind w:leftChars="0"/>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事故・ヒヤリハットの振り返りと対応継続の確認</w:t>
            </w:r>
          </w:p>
          <w:p w14:paraId="48470DAD" w14:textId="41B0D124" w:rsidR="00ED64EF" w:rsidRDefault="00ED64EF" w:rsidP="008C3AE0">
            <w:pPr>
              <w:pStyle w:val="a8"/>
              <w:numPr>
                <w:ilvl w:val="0"/>
                <w:numId w:val="4"/>
              </w:numPr>
              <w:ind w:leftChars="0"/>
              <w:rPr>
                <w:rFonts w:ascii="ＭＳ Ｐ明朝" w:eastAsia="ＭＳ Ｐ明朝" w:hAnsi="ＭＳ Ｐ明朝"/>
                <w:color w:val="000000" w:themeColor="text1"/>
                <w:sz w:val="22"/>
              </w:rPr>
            </w:pPr>
            <w:r w:rsidRPr="008C3AE0">
              <w:rPr>
                <w:rFonts w:ascii="ＭＳ Ｐ明朝" w:eastAsia="ＭＳ Ｐ明朝" w:hAnsi="ＭＳ Ｐ明朝" w:hint="eastAsia"/>
                <w:color w:val="000000" w:themeColor="text1"/>
                <w:sz w:val="22"/>
              </w:rPr>
              <w:t>職員間の業務量の調整</w:t>
            </w:r>
          </w:p>
          <w:p w14:paraId="7A89CDEF" w14:textId="329FCE7F" w:rsidR="008C3AE0" w:rsidRPr="008C3AE0" w:rsidRDefault="008C3AE0" w:rsidP="008C3AE0">
            <w:pPr>
              <w:rPr>
                <w:rFonts w:ascii="ＭＳ Ｐ明朝" w:eastAsia="ＭＳ Ｐ明朝" w:hAnsi="ＭＳ Ｐ明朝"/>
                <w:color w:val="000000" w:themeColor="text1"/>
                <w:sz w:val="22"/>
              </w:rPr>
            </w:pPr>
          </w:p>
        </w:tc>
      </w:tr>
      <w:tr w:rsidR="005B21B1" w:rsidRPr="005B21B1" w14:paraId="24A5377D" w14:textId="77777777" w:rsidTr="00A375C5">
        <w:tc>
          <w:tcPr>
            <w:tcW w:w="10202" w:type="dxa"/>
          </w:tcPr>
          <w:p w14:paraId="2410BFB5" w14:textId="77777777" w:rsidR="00ED64EF" w:rsidRPr="005B21B1" w:rsidRDefault="00ED64EF" w:rsidP="00ED64EF">
            <w:pPr>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lastRenderedPageBreak/>
              <w:t>（４）サービスの質の確保</w:t>
            </w:r>
          </w:p>
          <w:p w14:paraId="4331C2B5" w14:textId="1E204760" w:rsidR="00ED64EF" w:rsidRPr="005B21B1" w:rsidRDefault="00ED64EF" w:rsidP="00ED64EF">
            <w:pPr>
              <w:ind w:firstLineChars="100" w:firstLine="220"/>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OJTの実施と研修受講の機会を確保する。</w:t>
            </w:r>
          </w:p>
        </w:tc>
        <w:tc>
          <w:tcPr>
            <w:tcW w:w="10481" w:type="dxa"/>
          </w:tcPr>
          <w:p w14:paraId="6776DB90" w14:textId="77777777" w:rsidR="008C3AE0" w:rsidRDefault="008C3AE0" w:rsidP="00ED64EF">
            <w:pPr>
              <w:rPr>
                <w:rFonts w:ascii="ＭＳ Ｐ明朝" w:eastAsia="ＭＳ Ｐ明朝" w:hAnsi="ＭＳ Ｐ明朝"/>
                <w:color w:val="000000" w:themeColor="text1"/>
                <w:sz w:val="22"/>
              </w:rPr>
            </w:pPr>
          </w:p>
          <w:p w14:paraId="67077876" w14:textId="78DD93AA" w:rsidR="00ED64EF" w:rsidRPr="005B21B1" w:rsidRDefault="00ED64EF" w:rsidP="00ED64EF">
            <w:pPr>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・指導職</w:t>
            </w:r>
            <w:r w:rsidR="00A66C38" w:rsidRPr="005B21B1">
              <w:rPr>
                <w:rFonts w:ascii="ＭＳ Ｐ明朝" w:eastAsia="ＭＳ Ｐ明朝" w:hAnsi="ＭＳ Ｐ明朝" w:hint="eastAsia"/>
                <w:color w:val="000000" w:themeColor="text1"/>
                <w:sz w:val="22"/>
              </w:rPr>
              <w:t>へ</w:t>
            </w:r>
            <w:r w:rsidRPr="005B21B1">
              <w:rPr>
                <w:rFonts w:ascii="ＭＳ Ｐ明朝" w:eastAsia="ＭＳ Ｐ明朝" w:hAnsi="ＭＳ Ｐ明朝" w:hint="eastAsia"/>
                <w:color w:val="000000" w:themeColor="text1"/>
                <w:sz w:val="22"/>
              </w:rPr>
              <w:t>の育成</w:t>
            </w:r>
          </w:p>
        </w:tc>
      </w:tr>
      <w:tr w:rsidR="008C3AE0" w:rsidRPr="005B21B1" w14:paraId="7AB3C6B8" w14:textId="77777777" w:rsidTr="008C3AE0">
        <w:tc>
          <w:tcPr>
            <w:tcW w:w="20683" w:type="dxa"/>
            <w:gridSpan w:val="2"/>
            <w:tcBorders>
              <w:left w:val="nil"/>
              <w:right w:val="nil"/>
            </w:tcBorders>
          </w:tcPr>
          <w:p w14:paraId="3CB4AF3F" w14:textId="77777777" w:rsidR="008C3AE0" w:rsidRPr="005B21B1" w:rsidRDefault="008C3AE0" w:rsidP="00ED64EF">
            <w:pPr>
              <w:rPr>
                <w:rFonts w:ascii="ＭＳ Ｐ明朝" w:eastAsia="ＭＳ Ｐ明朝" w:hAnsi="ＭＳ Ｐ明朝"/>
                <w:b/>
                <w:bCs/>
                <w:color w:val="000000" w:themeColor="text1"/>
                <w:sz w:val="22"/>
              </w:rPr>
            </w:pPr>
          </w:p>
        </w:tc>
      </w:tr>
      <w:tr w:rsidR="005B21B1" w:rsidRPr="005B21B1" w14:paraId="25FC0606" w14:textId="77777777" w:rsidTr="00A375C5">
        <w:tc>
          <w:tcPr>
            <w:tcW w:w="20683" w:type="dxa"/>
            <w:gridSpan w:val="2"/>
          </w:tcPr>
          <w:p w14:paraId="436F7583" w14:textId="77777777" w:rsidR="00ED64EF" w:rsidRPr="005B21B1" w:rsidRDefault="00ED64EF" w:rsidP="00ED64EF">
            <w:pPr>
              <w:rPr>
                <w:rFonts w:ascii="ＭＳ Ｐ明朝" w:eastAsia="ＭＳ Ｐ明朝" w:hAnsi="ＭＳ Ｐ明朝"/>
                <w:b/>
                <w:bCs/>
                <w:color w:val="000000" w:themeColor="text1"/>
                <w:sz w:val="22"/>
              </w:rPr>
            </w:pPr>
            <w:r w:rsidRPr="005B21B1">
              <w:rPr>
                <w:rFonts w:ascii="ＭＳ Ｐ明朝" w:eastAsia="ＭＳ Ｐ明朝" w:hAnsi="ＭＳ Ｐ明朝" w:hint="eastAsia"/>
                <w:b/>
                <w:bCs/>
                <w:color w:val="000000" w:themeColor="text1"/>
                <w:sz w:val="22"/>
              </w:rPr>
              <w:t>２　職員への取組</w:t>
            </w:r>
          </w:p>
        </w:tc>
      </w:tr>
      <w:tr w:rsidR="005B21B1" w:rsidRPr="005B21B1" w14:paraId="4E2133B4" w14:textId="77777777" w:rsidTr="00A375C5">
        <w:tc>
          <w:tcPr>
            <w:tcW w:w="10202" w:type="dxa"/>
          </w:tcPr>
          <w:p w14:paraId="088BD517" w14:textId="77777777" w:rsidR="00ED64EF" w:rsidRPr="005B21B1" w:rsidRDefault="00ED64EF" w:rsidP="00ED64EF">
            <w:pPr>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（１）人材の確保・育成・定着</w:t>
            </w:r>
          </w:p>
          <w:p w14:paraId="507FC914" w14:textId="68FC762B" w:rsidR="00ED64EF" w:rsidRPr="005B21B1" w:rsidRDefault="00ED64EF" w:rsidP="00ED64EF">
            <w:pPr>
              <w:ind w:firstLineChars="100" w:firstLine="220"/>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ホウカツ職員の経験年数ごとに求められるスキルや職員像の明確化を職員に示す</w:t>
            </w:r>
            <w:r w:rsidR="009975D2" w:rsidRPr="005B21B1">
              <w:rPr>
                <w:rFonts w:ascii="ＭＳ Ｐ明朝" w:eastAsia="ＭＳ Ｐ明朝" w:hAnsi="ＭＳ Ｐ明朝" w:hint="eastAsia"/>
                <w:color w:val="000000" w:themeColor="text1"/>
                <w:sz w:val="22"/>
              </w:rPr>
              <w:t>。</w:t>
            </w:r>
          </w:p>
        </w:tc>
        <w:tc>
          <w:tcPr>
            <w:tcW w:w="10481" w:type="dxa"/>
          </w:tcPr>
          <w:p w14:paraId="77FFE3C3" w14:textId="77777777" w:rsidR="008C3AE0" w:rsidRDefault="008C3AE0" w:rsidP="00ED64EF">
            <w:pPr>
              <w:rPr>
                <w:rFonts w:ascii="ＭＳ Ｐ明朝" w:eastAsia="ＭＳ Ｐ明朝" w:hAnsi="ＭＳ Ｐ明朝"/>
                <w:color w:val="000000" w:themeColor="text1"/>
                <w:sz w:val="22"/>
              </w:rPr>
            </w:pPr>
          </w:p>
          <w:p w14:paraId="5151E73F" w14:textId="55D2186D" w:rsidR="00ED64EF" w:rsidRPr="005B21B1" w:rsidRDefault="00ED64EF" w:rsidP="00ED64EF">
            <w:pPr>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・専門性を活かしたスキルアップのための研修</w:t>
            </w:r>
            <w:r w:rsidR="005E31CF" w:rsidRPr="005B21B1">
              <w:rPr>
                <w:rFonts w:ascii="ＭＳ Ｐ明朝" w:eastAsia="ＭＳ Ｐ明朝" w:hAnsi="ＭＳ Ｐ明朝" w:hint="eastAsia"/>
                <w:color w:val="000000" w:themeColor="text1"/>
                <w:sz w:val="22"/>
              </w:rPr>
              <w:t>や</w:t>
            </w:r>
            <w:r w:rsidRPr="005B21B1">
              <w:rPr>
                <w:rFonts w:ascii="ＭＳ Ｐ明朝" w:eastAsia="ＭＳ Ｐ明朝" w:hAnsi="ＭＳ Ｐ明朝" w:hint="eastAsia"/>
                <w:color w:val="000000" w:themeColor="text1"/>
                <w:sz w:val="22"/>
              </w:rPr>
              <w:t>専門職員間での勉強会を行う。</w:t>
            </w:r>
          </w:p>
        </w:tc>
      </w:tr>
      <w:tr w:rsidR="008C3AE0" w:rsidRPr="005B21B1" w14:paraId="2BCAE621" w14:textId="77777777" w:rsidTr="008C3AE0">
        <w:tc>
          <w:tcPr>
            <w:tcW w:w="20683" w:type="dxa"/>
            <w:gridSpan w:val="2"/>
            <w:tcBorders>
              <w:left w:val="nil"/>
              <w:right w:val="nil"/>
            </w:tcBorders>
          </w:tcPr>
          <w:p w14:paraId="2B064D29" w14:textId="77777777" w:rsidR="008C3AE0" w:rsidRPr="005B21B1" w:rsidRDefault="008C3AE0" w:rsidP="00ED64EF">
            <w:pPr>
              <w:rPr>
                <w:rFonts w:ascii="ＭＳ Ｐ明朝" w:eastAsia="ＭＳ Ｐ明朝" w:hAnsi="ＭＳ Ｐ明朝"/>
                <w:color w:val="000000" w:themeColor="text1"/>
                <w:sz w:val="22"/>
              </w:rPr>
            </w:pPr>
          </w:p>
        </w:tc>
      </w:tr>
      <w:tr w:rsidR="008C3AE0" w:rsidRPr="005B21B1" w14:paraId="2A334A02" w14:textId="77777777" w:rsidTr="00462776">
        <w:tc>
          <w:tcPr>
            <w:tcW w:w="20683" w:type="dxa"/>
            <w:gridSpan w:val="2"/>
          </w:tcPr>
          <w:p w14:paraId="040E0DC7" w14:textId="02EBB15D" w:rsidR="008C3AE0" w:rsidRPr="005B21B1" w:rsidRDefault="008C3AE0" w:rsidP="00ED64EF">
            <w:pPr>
              <w:rPr>
                <w:rFonts w:ascii="ＭＳ Ｐ明朝" w:eastAsia="ＭＳ Ｐ明朝" w:hAnsi="ＭＳ Ｐ明朝"/>
                <w:color w:val="000000" w:themeColor="text1"/>
                <w:sz w:val="22"/>
              </w:rPr>
            </w:pPr>
            <w:r w:rsidRPr="005B21B1">
              <w:rPr>
                <w:rFonts w:ascii="ＭＳ Ｐ明朝" w:eastAsia="ＭＳ Ｐ明朝" w:hAnsi="ＭＳ Ｐ明朝" w:hint="eastAsia"/>
                <w:b/>
                <w:bCs/>
                <w:color w:val="000000" w:themeColor="text1"/>
                <w:sz w:val="22"/>
              </w:rPr>
              <w:t>３　地域社会への取組</w:t>
            </w:r>
          </w:p>
        </w:tc>
      </w:tr>
      <w:tr w:rsidR="005B21B1" w:rsidRPr="005B21B1" w14:paraId="194D5BDE" w14:textId="77777777" w:rsidTr="00A375C5">
        <w:tc>
          <w:tcPr>
            <w:tcW w:w="10202" w:type="dxa"/>
          </w:tcPr>
          <w:p w14:paraId="2BA0BB41" w14:textId="77777777" w:rsidR="00ED64EF" w:rsidRPr="005B21B1" w:rsidRDefault="00ED64EF" w:rsidP="00ED64EF">
            <w:pPr>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（１）地域貢献</w:t>
            </w:r>
          </w:p>
          <w:p w14:paraId="0CAB09D8" w14:textId="31A08E17" w:rsidR="00ED64EF" w:rsidRPr="005B21B1" w:rsidRDefault="00ED64EF" w:rsidP="00ED64EF">
            <w:pPr>
              <w:ind w:firstLineChars="100" w:firstLine="220"/>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地域貢献活動（フードパントリー</w:t>
            </w:r>
            <w:r w:rsidRPr="005B21B1">
              <w:rPr>
                <w:rFonts w:ascii="ＭＳ Ｐ明朝" w:eastAsia="ＭＳ Ｐ明朝" w:hAnsi="ＭＳ Ｐ明朝"/>
                <w:color w:val="000000" w:themeColor="text1"/>
                <w:sz w:val="22"/>
              </w:rPr>
              <w:t>）</w:t>
            </w:r>
            <w:r w:rsidRPr="005B21B1">
              <w:rPr>
                <w:rFonts w:ascii="ＭＳ Ｐ明朝" w:eastAsia="ＭＳ Ｐ明朝" w:hAnsi="ＭＳ Ｐ明朝" w:hint="eastAsia"/>
                <w:color w:val="000000" w:themeColor="text1"/>
                <w:sz w:val="22"/>
              </w:rPr>
              <w:t>への参加</w:t>
            </w:r>
          </w:p>
        </w:tc>
        <w:tc>
          <w:tcPr>
            <w:tcW w:w="10481" w:type="dxa"/>
          </w:tcPr>
          <w:p w14:paraId="2198379C" w14:textId="21B5A6EE" w:rsidR="00ED64EF" w:rsidRPr="005B21B1" w:rsidRDefault="00ED64EF" w:rsidP="00ED64EF">
            <w:pPr>
              <w:pStyle w:val="a8"/>
              <w:numPr>
                <w:ilvl w:val="0"/>
                <w:numId w:val="10"/>
              </w:numPr>
              <w:ind w:leftChars="0"/>
              <w:rPr>
                <w:rFonts w:ascii="ＭＳ Ｐ明朝" w:eastAsia="ＭＳ Ｐ明朝" w:hAnsi="ＭＳ Ｐ明朝"/>
                <w:color w:val="000000" w:themeColor="text1"/>
                <w:sz w:val="22"/>
              </w:rPr>
            </w:pPr>
            <w:r w:rsidRPr="005B21B1">
              <w:rPr>
                <w:rFonts w:ascii="ＭＳ Ｐ明朝" w:eastAsia="ＭＳ Ｐ明朝" w:hAnsi="ＭＳ Ｐ明朝"/>
                <w:color w:val="000000" w:themeColor="text1"/>
                <w:sz w:val="22"/>
              </w:rPr>
              <w:t>地域貢献</w:t>
            </w:r>
            <w:r w:rsidRPr="005B21B1">
              <w:rPr>
                <w:rFonts w:ascii="ＭＳ Ｐ明朝" w:eastAsia="ＭＳ Ｐ明朝" w:hAnsi="ＭＳ Ｐ明朝" w:hint="eastAsia"/>
                <w:color w:val="000000" w:themeColor="text1"/>
                <w:sz w:val="22"/>
              </w:rPr>
              <w:t>活動</w:t>
            </w:r>
            <w:r w:rsidR="00DB2C5C" w:rsidRPr="005B21B1">
              <w:rPr>
                <w:rFonts w:ascii="ＭＳ Ｐ明朝" w:eastAsia="ＭＳ Ｐ明朝" w:hAnsi="ＭＳ Ｐ明朝" w:hint="eastAsia"/>
                <w:color w:val="000000" w:themeColor="text1"/>
                <w:sz w:val="22"/>
              </w:rPr>
              <w:t>に</w:t>
            </w:r>
            <w:r w:rsidRPr="005B21B1">
              <w:rPr>
                <w:rFonts w:ascii="ＭＳ Ｐ明朝" w:eastAsia="ＭＳ Ｐ明朝" w:hAnsi="ＭＳ Ｐ明朝"/>
                <w:color w:val="000000" w:themeColor="text1"/>
                <w:sz w:val="22"/>
              </w:rPr>
              <w:t>参加</w:t>
            </w:r>
            <w:r w:rsidR="005F177D" w:rsidRPr="005B21B1">
              <w:rPr>
                <w:rFonts w:ascii="ＭＳ Ｐ明朝" w:eastAsia="ＭＳ Ｐ明朝" w:hAnsi="ＭＳ Ｐ明朝" w:hint="eastAsia"/>
                <w:color w:val="000000" w:themeColor="text1"/>
                <w:sz w:val="22"/>
              </w:rPr>
              <w:t>により</w:t>
            </w:r>
            <w:r w:rsidR="00DB2C5C" w:rsidRPr="005B21B1">
              <w:rPr>
                <w:rFonts w:ascii="ＭＳ Ｐ明朝" w:eastAsia="ＭＳ Ｐ明朝" w:hAnsi="ＭＳ Ｐ明朝" w:hint="eastAsia"/>
                <w:color w:val="000000" w:themeColor="text1"/>
                <w:sz w:val="22"/>
              </w:rPr>
              <w:t>ことにより</w:t>
            </w:r>
            <w:r w:rsidRPr="005B21B1">
              <w:rPr>
                <w:rFonts w:ascii="ＭＳ Ｐ明朝" w:eastAsia="ＭＳ Ｐ明朝" w:hAnsi="ＭＳ Ｐ明朝"/>
                <w:color w:val="000000" w:themeColor="text1"/>
                <w:sz w:val="22"/>
              </w:rPr>
              <w:t>更なる</w:t>
            </w:r>
            <w:r w:rsidR="005F177D" w:rsidRPr="005B21B1">
              <w:rPr>
                <w:rFonts w:ascii="ＭＳ Ｐ明朝" w:eastAsia="ＭＳ Ｐ明朝" w:hAnsi="ＭＳ Ｐ明朝" w:hint="eastAsia"/>
                <w:color w:val="000000" w:themeColor="text1"/>
                <w:sz w:val="22"/>
              </w:rPr>
              <w:t>他関係団体との</w:t>
            </w:r>
            <w:r w:rsidRPr="005B21B1">
              <w:rPr>
                <w:rFonts w:ascii="ＭＳ Ｐ明朝" w:eastAsia="ＭＳ Ｐ明朝" w:hAnsi="ＭＳ Ｐ明朝"/>
                <w:color w:val="000000" w:themeColor="text1"/>
                <w:sz w:val="22"/>
              </w:rPr>
              <w:t>ネットワークを形成</w:t>
            </w:r>
            <w:r w:rsidRPr="005B21B1">
              <w:rPr>
                <w:rFonts w:ascii="ＭＳ Ｐ明朝" w:eastAsia="ＭＳ Ｐ明朝" w:hAnsi="ＭＳ Ｐ明朝" w:hint="eastAsia"/>
                <w:color w:val="000000" w:themeColor="text1"/>
                <w:sz w:val="22"/>
              </w:rPr>
              <w:t>する。</w:t>
            </w:r>
          </w:p>
          <w:p w14:paraId="18A55227" w14:textId="679A2B2B" w:rsidR="00ED64EF" w:rsidRPr="005B21B1" w:rsidRDefault="00ED64EF" w:rsidP="00ED64EF">
            <w:pPr>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②　新たな地域貢献活動を検討・提案する。</w:t>
            </w:r>
          </w:p>
        </w:tc>
      </w:tr>
      <w:tr w:rsidR="008C3AE0" w:rsidRPr="005B21B1" w14:paraId="3B95529F" w14:textId="77777777" w:rsidTr="008C3AE0">
        <w:tc>
          <w:tcPr>
            <w:tcW w:w="20683" w:type="dxa"/>
            <w:gridSpan w:val="2"/>
            <w:tcBorders>
              <w:left w:val="nil"/>
              <w:right w:val="nil"/>
            </w:tcBorders>
          </w:tcPr>
          <w:p w14:paraId="57B7A72D" w14:textId="77777777" w:rsidR="008C3AE0" w:rsidRPr="005B21B1" w:rsidRDefault="008C3AE0" w:rsidP="00ED64EF">
            <w:pPr>
              <w:rPr>
                <w:rFonts w:ascii="ＭＳ Ｐ明朝" w:eastAsia="ＭＳ Ｐ明朝" w:hAnsi="ＭＳ Ｐ明朝"/>
                <w:b/>
                <w:bCs/>
                <w:color w:val="000000" w:themeColor="text1"/>
                <w:sz w:val="22"/>
              </w:rPr>
            </w:pPr>
          </w:p>
        </w:tc>
      </w:tr>
      <w:tr w:rsidR="005B21B1" w:rsidRPr="005B21B1" w14:paraId="76394087" w14:textId="77777777" w:rsidTr="00DF2AB1">
        <w:tc>
          <w:tcPr>
            <w:tcW w:w="20683" w:type="dxa"/>
            <w:gridSpan w:val="2"/>
          </w:tcPr>
          <w:p w14:paraId="2844E606" w14:textId="127A5EB9" w:rsidR="009975D2" w:rsidRPr="005B21B1" w:rsidRDefault="009975D2" w:rsidP="00ED64EF">
            <w:pPr>
              <w:rPr>
                <w:rFonts w:ascii="ＭＳ Ｐ明朝" w:eastAsia="ＭＳ Ｐ明朝" w:hAnsi="ＭＳ Ｐ明朝"/>
                <w:color w:val="000000" w:themeColor="text1"/>
                <w:sz w:val="22"/>
              </w:rPr>
            </w:pPr>
            <w:r w:rsidRPr="005B21B1">
              <w:rPr>
                <w:rFonts w:ascii="ＭＳ Ｐ明朝" w:eastAsia="ＭＳ Ｐ明朝" w:hAnsi="ＭＳ Ｐ明朝" w:hint="eastAsia"/>
                <w:b/>
                <w:bCs/>
                <w:color w:val="000000" w:themeColor="text1"/>
                <w:sz w:val="22"/>
              </w:rPr>
              <w:t>４　経営基盤強化への取組</w:t>
            </w:r>
          </w:p>
        </w:tc>
      </w:tr>
      <w:tr w:rsidR="005B21B1" w:rsidRPr="005B21B1" w14:paraId="22BC04F1" w14:textId="77777777" w:rsidTr="00A375C5">
        <w:tc>
          <w:tcPr>
            <w:tcW w:w="10202" w:type="dxa"/>
          </w:tcPr>
          <w:p w14:paraId="265CD917" w14:textId="77777777" w:rsidR="00ED64EF" w:rsidRPr="005B21B1" w:rsidRDefault="00ED64EF" w:rsidP="00ED64EF">
            <w:pPr>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（１）収入増への取組</w:t>
            </w:r>
          </w:p>
          <w:p w14:paraId="0D6D7EC5" w14:textId="79ED875D" w:rsidR="00ED64EF" w:rsidRPr="005B21B1" w:rsidRDefault="00ED64EF" w:rsidP="00ED64EF">
            <w:pPr>
              <w:ind w:firstLineChars="100" w:firstLine="220"/>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三職種加算</w:t>
            </w:r>
            <w:r w:rsidR="005E31CF" w:rsidRPr="005B21B1">
              <w:rPr>
                <w:rFonts w:ascii="ＭＳ Ｐ明朝" w:eastAsia="ＭＳ Ｐ明朝" w:hAnsi="ＭＳ Ｐ明朝" w:hint="eastAsia"/>
                <w:color w:val="000000" w:themeColor="text1"/>
                <w:sz w:val="22"/>
              </w:rPr>
              <w:t>を３人ずつ配置することで取得できる加算</w:t>
            </w:r>
            <w:r w:rsidRPr="005B21B1">
              <w:rPr>
                <w:rFonts w:ascii="ＭＳ Ｐ明朝" w:eastAsia="ＭＳ Ｐ明朝" w:hAnsi="ＭＳ Ｐ明朝" w:hint="eastAsia"/>
                <w:color w:val="000000" w:themeColor="text1"/>
                <w:sz w:val="22"/>
              </w:rPr>
              <w:t>を目指す</w:t>
            </w:r>
            <w:r w:rsidR="005E31CF" w:rsidRPr="005B21B1">
              <w:rPr>
                <w:rFonts w:ascii="ＭＳ Ｐ明朝" w:eastAsia="ＭＳ Ｐ明朝" w:hAnsi="ＭＳ Ｐ明朝" w:hint="eastAsia"/>
                <w:color w:val="000000" w:themeColor="text1"/>
                <w:sz w:val="22"/>
              </w:rPr>
              <w:t>。</w:t>
            </w:r>
          </w:p>
        </w:tc>
        <w:tc>
          <w:tcPr>
            <w:tcW w:w="10481" w:type="dxa"/>
          </w:tcPr>
          <w:p w14:paraId="30D2A2D1" w14:textId="77777777" w:rsidR="008C3AE0" w:rsidRDefault="008C3AE0" w:rsidP="00ED64EF">
            <w:pPr>
              <w:rPr>
                <w:rFonts w:ascii="ＭＳ Ｐ明朝" w:eastAsia="ＭＳ Ｐ明朝" w:hAnsi="ＭＳ Ｐ明朝"/>
                <w:color w:val="000000" w:themeColor="text1"/>
                <w:sz w:val="22"/>
              </w:rPr>
            </w:pPr>
          </w:p>
          <w:p w14:paraId="3CA50BA1" w14:textId="37541C68" w:rsidR="00ED64EF" w:rsidRPr="005B21B1" w:rsidRDefault="00215CC5" w:rsidP="00ED64EF">
            <w:pPr>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w:t>
            </w:r>
            <w:r w:rsidR="00ED64EF" w:rsidRPr="005B21B1">
              <w:rPr>
                <w:rFonts w:ascii="ＭＳ Ｐ明朝" w:eastAsia="ＭＳ Ｐ明朝" w:hAnsi="ＭＳ Ｐ明朝" w:hint="eastAsia"/>
                <w:color w:val="000000" w:themeColor="text1"/>
                <w:sz w:val="22"/>
              </w:rPr>
              <w:t>人材確保の継続、加算に必要な職種の確保（主任介護支援専門員取得者の増加、更新者の維持）</w:t>
            </w:r>
          </w:p>
        </w:tc>
      </w:tr>
      <w:tr w:rsidR="005B21B1" w:rsidRPr="005B21B1" w14:paraId="58B06AD5" w14:textId="77777777" w:rsidTr="00A375C5">
        <w:tc>
          <w:tcPr>
            <w:tcW w:w="10202" w:type="dxa"/>
          </w:tcPr>
          <w:p w14:paraId="68DE50E3" w14:textId="77777777" w:rsidR="00ED64EF" w:rsidRPr="005B21B1" w:rsidRDefault="00ED64EF" w:rsidP="00ED64EF">
            <w:pPr>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（２）組織・システム</w:t>
            </w:r>
          </w:p>
          <w:p w14:paraId="0F4F06FD" w14:textId="60DEC48A" w:rsidR="00ED64EF" w:rsidRPr="005B21B1" w:rsidRDefault="00ED64EF" w:rsidP="00ED64EF">
            <w:pPr>
              <w:ind w:firstLineChars="100" w:firstLine="220"/>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センター長、役職者が業務を管理できる体制づくり</w:t>
            </w:r>
          </w:p>
        </w:tc>
        <w:tc>
          <w:tcPr>
            <w:tcW w:w="10481" w:type="dxa"/>
          </w:tcPr>
          <w:p w14:paraId="391DD538" w14:textId="77777777" w:rsidR="008C3AE0" w:rsidRDefault="008C3AE0" w:rsidP="00ED64EF">
            <w:pPr>
              <w:rPr>
                <w:rFonts w:ascii="ＭＳ Ｐ明朝" w:eastAsia="ＭＳ Ｐ明朝" w:hAnsi="ＭＳ Ｐ明朝"/>
                <w:color w:val="000000" w:themeColor="text1"/>
                <w:sz w:val="22"/>
              </w:rPr>
            </w:pPr>
          </w:p>
          <w:p w14:paraId="65CBDB7E" w14:textId="1BBCE805" w:rsidR="00ED64EF" w:rsidRPr="005B21B1" w:rsidRDefault="00215CC5" w:rsidP="00ED64EF">
            <w:pPr>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w:t>
            </w:r>
            <w:r w:rsidR="00ED64EF" w:rsidRPr="005B21B1">
              <w:rPr>
                <w:rFonts w:ascii="ＭＳ Ｐ明朝" w:eastAsia="ＭＳ Ｐ明朝" w:hAnsi="ＭＳ Ｐ明朝" w:hint="eastAsia"/>
                <w:color w:val="000000" w:themeColor="text1"/>
                <w:sz w:val="22"/>
              </w:rPr>
              <w:t>センター長</w:t>
            </w:r>
            <w:r w:rsidR="005E31CF" w:rsidRPr="005B21B1">
              <w:rPr>
                <w:rFonts w:ascii="ＭＳ Ｐ明朝" w:eastAsia="ＭＳ Ｐ明朝" w:hAnsi="ＭＳ Ｐ明朝" w:hint="eastAsia"/>
                <w:color w:val="000000" w:themeColor="text1"/>
                <w:sz w:val="22"/>
              </w:rPr>
              <w:t>による</w:t>
            </w:r>
            <w:r w:rsidR="00ED64EF" w:rsidRPr="005B21B1">
              <w:rPr>
                <w:rFonts w:ascii="ＭＳ Ｐ明朝" w:eastAsia="ＭＳ Ｐ明朝" w:hAnsi="ＭＳ Ｐ明朝" w:hint="eastAsia"/>
                <w:color w:val="000000" w:themeColor="text1"/>
                <w:sz w:val="22"/>
              </w:rPr>
              <w:t>スーパーバイズ</w:t>
            </w:r>
            <w:r w:rsidR="005E31CF" w:rsidRPr="005B21B1">
              <w:rPr>
                <w:rFonts w:ascii="ＭＳ Ｐ明朝" w:eastAsia="ＭＳ Ｐ明朝" w:hAnsi="ＭＳ Ｐ明朝" w:hint="eastAsia"/>
                <w:color w:val="000000" w:themeColor="text1"/>
                <w:sz w:val="22"/>
              </w:rPr>
              <w:t>と</w:t>
            </w:r>
            <w:r w:rsidR="00ED64EF" w:rsidRPr="005B21B1">
              <w:rPr>
                <w:rFonts w:ascii="ＭＳ Ｐ明朝" w:eastAsia="ＭＳ Ｐ明朝" w:hAnsi="ＭＳ Ｐ明朝" w:hint="eastAsia"/>
                <w:color w:val="000000" w:themeColor="text1"/>
                <w:sz w:val="22"/>
              </w:rPr>
              <w:t>役職者</w:t>
            </w:r>
            <w:r w:rsidR="005E31CF" w:rsidRPr="005B21B1">
              <w:rPr>
                <w:rFonts w:ascii="ＭＳ Ｐ明朝" w:eastAsia="ＭＳ Ｐ明朝" w:hAnsi="ＭＳ Ｐ明朝" w:hint="eastAsia"/>
                <w:color w:val="000000" w:themeColor="text1"/>
                <w:sz w:val="22"/>
              </w:rPr>
              <w:t>による</w:t>
            </w:r>
            <w:r w:rsidR="00ED64EF" w:rsidRPr="005B21B1">
              <w:rPr>
                <w:rFonts w:ascii="ＭＳ Ｐ明朝" w:eastAsia="ＭＳ Ｐ明朝" w:hAnsi="ＭＳ Ｐ明朝" w:hint="eastAsia"/>
                <w:color w:val="000000" w:themeColor="text1"/>
                <w:sz w:val="22"/>
              </w:rPr>
              <w:t>助言をできる体制</w:t>
            </w:r>
            <w:r w:rsidR="005E31CF" w:rsidRPr="005B21B1">
              <w:rPr>
                <w:rFonts w:ascii="ＭＳ Ｐ明朝" w:eastAsia="ＭＳ Ｐ明朝" w:hAnsi="ＭＳ Ｐ明朝" w:hint="eastAsia"/>
                <w:color w:val="000000" w:themeColor="text1"/>
                <w:sz w:val="22"/>
              </w:rPr>
              <w:t>の構築</w:t>
            </w:r>
          </w:p>
        </w:tc>
      </w:tr>
      <w:tr w:rsidR="005B21B1" w:rsidRPr="005B21B1" w14:paraId="6C86A080" w14:textId="77777777" w:rsidTr="00A375C5">
        <w:tc>
          <w:tcPr>
            <w:tcW w:w="10202" w:type="dxa"/>
          </w:tcPr>
          <w:p w14:paraId="1BDA6808" w14:textId="77777777" w:rsidR="00ED64EF" w:rsidRPr="005B21B1" w:rsidRDefault="00ED64EF" w:rsidP="00ED64EF">
            <w:pPr>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（３）災害・感染症対応</w:t>
            </w:r>
          </w:p>
          <w:p w14:paraId="72903B8B" w14:textId="7E714A17" w:rsidR="00ED64EF" w:rsidRPr="005B21B1" w:rsidRDefault="00D4416C" w:rsidP="00D4416C">
            <w:pPr>
              <w:ind w:firstLineChars="100" w:firstLine="220"/>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足立区マニュアルの徹底と、より具体的な計画の作成</w:t>
            </w:r>
          </w:p>
        </w:tc>
        <w:tc>
          <w:tcPr>
            <w:tcW w:w="10481" w:type="dxa"/>
          </w:tcPr>
          <w:p w14:paraId="609317EE" w14:textId="77777777" w:rsidR="008C3AE0" w:rsidRDefault="008C3AE0" w:rsidP="00ED64EF">
            <w:pPr>
              <w:rPr>
                <w:rFonts w:ascii="ＭＳ Ｐ明朝" w:eastAsia="ＭＳ Ｐ明朝" w:hAnsi="ＭＳ Ｐ明朝"/>
                <w:color w:val="000000" w:themeColor="text1"/>
                <w:sz w:val="22"/>
              </w:rPr>
            </w:pPr>
          </w:p>
          <w:p w14:paraId="22492E6C" w14:textId="4889912C" w:rsidR="00ED64EF" w:rsidRPr="005B21B1" w:rsidRDefault="000C0E6C" w:rsidP="00ED64EF">
            <w:pPr>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w:t>
            </w:r>
            <w:r w:rsidR="00492E08" w:rsidRPr="005B21B1">
              <w:rPr>
                <w:rFonts w:ascii="ＭＳ Ｐ明朝" w:eastAsia="ＭＳ Ｐ明朝" w:hAnsi="ＭＳ Ｐ明朝" w:hint="eastAsia"/>
                <w:color w:val="000000" w:themeColor="text1"/>
                <w:sz w:val="22"/>
              </w:rPr>
              <w:t>足立区の</w:t>
            </w:r>
            <w:r w:rsidR="005E31CF" w:rsidRPr="005B21B1">
              <w:rPr>
                <w:rFonts w:ascii="ＭＳ Ｐ明朝" w:eastAsia="ＭＳ Ｐ明朝" w:hAnsi="ＭＳ Ｐ明朝" w:hint="eastAsia"/>
                <w:color w:val="000000" w:themeColor="text1"/>
                <w:sz w:val="22"/>
              </w:rPr>
              <w:t>災害</w:t>
            </w:r>
            <w:r w:rsidR="00492E08" w:rsidRPr="005B21B1">
              <w:rPr>
                <w:rFonts w:ascii="ＭＳ Ｐ明朝" w:eastAsia="ＭＳ Ｐ明朝" w:hAnsi="ＭＳ Ｐ明朝" w:hint="eastAsia"/>
                <w:color w:val="000000" w:themeColor="text1"/>
                <w:sz w:val="22"/>
              </w:rPr>
              <w:t>マニュアルを基本とし管理体制</w:t>
            </w:r>
            <w:r w:rsidR="001F4B87" w:rsidRPr="005B21B1">
              <w:rPr>
                <w:rFonts w:ascii="ＭＳ Ｐ明朝" w:eastAsia="ＭＳ Ｐ明朝" w:hAnsi="ＭＳ Ｐ明朝" w:hint="eastAsia"/>
                <w:color w:val="000000" w:themeColor="text1"/>
                <w:sz w:val="22"/>
              </w:rPr>
              <w:t>の</w:t>
            </w:r>
            <w:r w:rsidR="00D503D4" w:rsidRPr="005B21B1">
              <w:rPr>
                <w:rFonts w:ascii="ＭＳ Ｐ明朝" w:eastAsia="ＭＳ Ｐ明朝" w:hAnsi="ＭＳ Ｐ明朝" w:hint="eastAsia"/>
                <w:color w:val="000000" w:themeColor="text1"/>
                <w:sz w:val="22"/>
              </w:rPr>
              <w:t>強化</w:t>
            </w:r>
            <w:r w:rsidR="00492E08" w:rsidRPr="005B21B1">
              <w:rPr>
                <w:rFonts w:ascii="ＭＳ Ｐ明朝" w:eastAsia="ＭＳ Ｐ明朝" w:hAnsi="ＭＳ Ｐ明朝" w:hint="eastAsia"/>
                <w:color w:val="000000" w:themeColor="text1"/>
                <w:sz w:val="22"/>
              </w:rPr>
              <w:t>を目指す。</w:t>
            </w:r>
          </w:p>
        </w:tc>
      </w:tr>
      <w:tr w:rsidR="005B21B1" w:rsidRPr="005B21B1" w14:paraId="0D4990D3" w14:textId="77777777" w:rsidTr="00A375C5">
        <w:tc>
          <w:tcPr>
            <w:tcW w:w="10202" w:type="dxa"/>
          </w:tcPr>
          <w:p w14:paraId="7BFE3170" w14:textId="77777777" w:rsidR="00ED64EF" w:rsidRPr="005B21B1" w:rsidRDefault="00ED64EF" w:rsidP="00ED64EF">
            <w:pPr>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（４）危機管理</w:t>
            </w:r>
          </w:p>
          <w:p w14:paraId="714C8770" w14:textId="47563572" w:rsidR="009975D2" w:rsidRPr="005B21B1" w:rsidRDefault="00D4416C" w:rsidP="001F4B87">
            <w:pPr>
              <w:ind w:firstLineChars="80" w:firstLine="176"/>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管理</w:t>
            </w:r>
            <w:r w:rsidR="00215CC5" w:rsidRPr="005B21B1">
              <w:rPr>
                <w:rFonts w:ascii="ＭＳ Ｐ明朝" w:eastAsia="ＭＳ Ｐ明朝" w:hAnsi="ＭＳ Ｐ明朝" w:hint="eastAsia"/>
                <w:color w:val="000000" w:themeColor="text1"/>
                <w:sz w:val="22"/>
              </w:rPr>
              <w:t>者</w:t>
            </w:r>
            <w:r w:rsidRPr="005B21B1">
              <w:rPr>
                <w:rFonts w:ascii="ＭＳ Ｐ明朝" w:eastAsia="ＭＳ Ｐ明朝" w:hAnsi="ＭＳ Ｐ明朝" w:hint="eastAsia"/>
                <w:color w:val="000000" w:themeColor="text1"/>
                <w:sz w:val="22"/>
              </w:rPr>
              <w:t>がすぐ対応できる体制の確保、委託元や法人に相談する組織的対応</w:t>
            </w:r>
          </w:p>
        </w:tc>
        <w:tc>
          <w:tcPr>
            <w:tcW w:w="10481" w:type="dxa"/>
          </w:tcPr>
          <w:p w14:paraId="4438799A" w14:textId="77777777" w:rsidR="008C3AE0" w:rsidRDefault="008C3AE0" w:rsidP="00ED64EF">
            <w:pPr>
              <w:rPr>
                <w:rFonts w:ascii="ＭＳ Ｐ明朝" w:eastAsia="ＭＳ Ｐ明朝" w:hAnsi="ＭＳ Ｐ明朝"/>
                <w:color w:val="000000" w:themeColor="text1"/>
                <w:sz w:val="22"/>
              </w:rPr>
            </w:pPr>
          </w:p>
          <w:p w14:paraId="1FF4CC2D" w14:textId="0609E23A" w:rsidR="00ED64EF" w:rsidRPr="005B21B1" w:rsidRDefault="000C0E6C" w:rsidP="00ED64EF">
            <w:pPr>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w:t>
            </w:r>
            <w:r w:rsidR="005F177D" w:rsidRPr="005B21B1">
              <w:rPr>
                <w:rFonts w:ascii="ＭＳ Ｐ明朝" w:eastAsia="ＭＳ Ｐ明朝" w:hAnsi="ＭＳ Ｐ明朝" w:hint="eastAsia"/>
                <w:color w:val="000000" w:themeColor="text1"/>
                <w:sz w:val="22"/>
              </w:rPr>
              <w:t>想定しがたい事態が生じたときの連絡体制を強化するためのマニュアルを立案。</w:t>
            </w:r>
          </w:p>
        </w:tc>
      </w:tr>
      <w:tr w:rsidR="005B21B1" w:rsidRPr="005B21B1" w14:paraId="491A5807" w14:textId="77777777" w:rsidTr="00A375C5">
        <w:tc>
          <w:tcPr>
            <w:tcW w:w="10202" w:type="dxa"/>
          </w:tcPr>
          <w:p w14:paraId="7009CE0B" w14:textId="77777777" w:rsidR="009975D2" w:rsidRPr="005B21B1" w:rsidRDefault="009975D2" w:rsidP="00D4416C">
            <w:pPr>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（５）情報セキュリティの強化</w:t>
            </w:r>
          </w:p>
          <w:p w14:paraId="0672A3B9" w14:textId="54230A7B" w:rsidR="00D4416C" w:rsidRPr="005B21B1" w:rsidRDefault="00D4416C" w:rsidP="009975D2">
            <w:pPr>
              <w:ind w:firstLineChars="80" w:firstLine="176"/>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足立区との契約約款に基づいた管理に取り組む</w:t>
            </w:r>
            <w:r w:rsidR="001F4B87" w:rsidRPr="005B21B1">
              <w:rPr>
                <w:rFonts w:ascii="ＭＳ Ｐ明朝" w:eastAsia="ＭＳ Ｐ明朝" w:hAnsi="ＭＳ Ｐ明朝" w:hint="eastAsia"/>
                <w:color w:val="000000" w:themeColor="text1"/>
                <w:sz w:val="22"/>
              </w:rPr>
              <w:t>。</w:t>
            </w:r>
          </w:p>
        </w:tc>
        <w:tc>
          <w:tcPr>
            <w:tcW w:w="10481" w:type="dxa"/>
          </w:tcPr>
          <w:p w14:paraId="53E9F803" w14:textId="77777777" w:rsidR="008C3AE0" w:rsidRDefault="008C3AE0" w:rsidP="00D4416C">
            <w:pPr>
              <w:rPr>
                <w:rFonts w:ascii="ＭＳ Ｐ明朝" w:eastAsia="ＭＳ Ｐ明朝" w:hAnsi="ＭＳ Ｐ明朝"/>
                <w:color w:val="000000" w:themeColor="text1"/>
                <w:sz w:val="22"/>
              </w:rPr>
            </w:pPr>
          </w:p>
          <w:p w14:paraId="76FFA999" w14:textId="459DDB11" w:rsidR="00D4416C" w:rsidRPr="005B21B1" w:rsidRDefault="00215CC5" w:rsidP="00D4416C">
            <w:pPr>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w:t>
            </w:r>
            <w:r w:rsidR="00190588" w:rsidRPr="005B21B1">
              <w:rPr>
                <w:rFonts w:ascii="ＭＳ Ｐ明朝" w:eastAsia="ＭＳ Ｐ明朝" w:hAnsi="ＭＳ Ｐ明朝" w:hint="eastAsia"/>
                <w:color w:val="000000" w:themeColor="text1"/>
                <w:sz w:val="22"/>
              </w:rPr>
              <w:t>研修を通して、</w:t>
            </w:r>
            <w:r w:rsidR="00D4416C" w:rsidRPr="005B21B1">
              <w:rPr>
                <w:rFonts w:ascii="ＭＳ Ｐ明朝" w:eastAsia="ＭＳ Ｐ明朝" w:hAnsi="ＭＳ Ｐ明朝" w:hint="eastAsia"/>
                <w:color w:val="000000" w:themeColor="text1"/>
                <w:sz w:val="22"/>
              </w:rPr>
              <w:t>情報セキュリティの重要性の認識を維持する</w:t>
            </w:r>
            <w:r w:rsidR="00190588" w:rsidRPr="005B21B1">
              <w:rPr>
                <w:rFonts w:ascii="ＭＳ Ｐ明朝" w:eastAsia="ＭＳ Ｐ明朝" w:hAnsi="ＭＳ Ｐ明朝" w:hint="eastAsia"/>
                <w:color w:val="000000" w:themeColor="text1"/>
                <w:sz w:val="22"/>
              </w:rPr>
              <w:t>。</w:t>
            </w:r>
          </w:p>
        </w:tc>
      </w:tr>
      <w:tr w:rsidR="008C3AE0" w:rsidRPr="005B21B1" w14:paraId="1803BC72" w14:textId="77777777" w:rsidTr="008C3AE0">
        <w:tc>
          <w:tcPr>
            <w:tcW w:w="20683" w:type="dxa"/>
            <w:gridSpan w:val="2"/>
            <w:tcBorders>
              <w:left w:val="nil"/>
              <w:right w:val="nil"/>
            </w:tcBorders>
          </w:tcPr>
          <w:p w14:paraId="37D8ECDD" w14:textId="77777777" w:rsidR="008C3AE0" w:rsidRPr="005B21B1" w:rsidRDefault="008C3AE0" w:rsidP="00DB2C5C">
            <w:pPr>
              <w:rPr>
                <w:rFonts w:ascii="ＭＳ Ｐ明朝" w:eastAsia="ＭＳ Ｐ明朝" w:hAnsi="ＭＳ Ｐ明朝"/>
                <w:color w:val="000000" w:themeColor="text1"/>
                <w:sz w:val="22"/>
              </w:rPr>
            </w:pPr>
          </w:p>
        </w:tc>
      </w:tr>
      <w:tr w:rsidR="008C3AE0" w:rsidRPr="005B21B1" w14:paraId="40CC3F2B" w14:textId="77777777" w:rsidTr="00AE0936">
        <w:tc>
          <w:tcPr>
            <w:tcW w:w="20683" w:type="dxa"/>
            <w:gridSpan w:val="2"/>
          </w:tcPr>
          <w:p w14:paraId="26A5C6E6" w14:textId="11F2301F" w:rsidR="008C3AE0" w:rsidRPr="005B21B1" w:rsidRDefault="008C3AE0" w:rsidP="00DB2C5C">
            <w:pPr>
              <w:rPr>
                <w:rFonts w:ascii="ＭＳ Ｐ明朝" w:eastAsia="ＭＳ Ｐ明朝" w:hAnsi="ＭＳ Ｐ明朝"/>
                <w:color w:val="000000" w:themeColor="text1"/>
                <w:sz w:val="22"/>
              </w:rPr>
            </w:pPr>
            <w:r w:rsidRPr="005B21B1">
              <w:rPr>
                <w:rFonts w:ascii="ＭＳ Ｐ明朝" w:eastAsia="ＭＳ Ｐ明朝" w:hAnsi="ＭＳ Ｐ明朝" w:hint="eastAsia"/>
                <w:b/>
                <w:bCs/>
                <w:color w:val="000000" w:themeColor="text1"/>
                <w:sz w:val="22"/>
              </w:rPr>
              <w:t>５　持続可能な社会の実現に向けての取組</w:t>
            </w:r>
          </w:p>
        </w:tc>
      </w:tr>
      <w:tr w:rsidR="00DB2C5C" w:rsidRPr="005B21B1" w14:paraId="549AB3E4" w14:textId="77777777" w:rsidTr="00A375C5">
        <w:tc>
          <w:tcPr>
            <w:tcW w:w="10202" w:type="dxa"/>
          </w:tcPr>
          <w:p w14:paraId="4F07F7D4" w14:textId="59F2DE90" w:rsidR="00DB2C5C" w:rsidRPr="005B21B1" w:rsidRDefault="00DB2C5C" w:rsidP="00DB2C5C">
            <w:pPr>
              <w:ind w:firstLineChars="100" w:firstLine="220"/>
              <w:rPr>
                <w:rFonts w:ascii="ＭＳ Ｐ明朝" w:eastAsia="ＭＳ Ｐ明朝" w:hAnsi="ＭＳ Ｐ明朝"/>
                <w:b/>
                <w:bCs/>
                <w:color w:val="000000" w:themeColor="text1"/>
                <w:sz w:val="22"/>
              </w:rPr>
            </w:pPr>
            <w:r w:rsidRPr="005B21B1">
              <w:rPr>
                <w:rFonts w:ascii="ＭＳ Ｐ明朝" w:eastAsia="ＭＳ Ｐ明朝" w:hAnsi="ＭＳ Ｐ明朝" w:hint="eastAsia"/>
                <w:color w:val="000000" w:themeColor="text1"/>
                <w:sz w:val="22"/>
              </w:rPr>
              <w:t>地域共生社会の理解を深める。</w:t>
            </w:r>
          </w:p>
        </w:tc>
        <w:tc>
          <w:tcPr>
            <w:tcW w:w="10481" w:type="dxa"/>
          </w:tcPr>
          <w:p w14:paraId="7FBB6EE8" w14:textId="695EE849" w:rsidR="00DB2C5C" w:rsidRPr="005B21B1" w:rsidRDefault="00DB2C5C" w:rsidP="00DB2C5C">
            <w:pPr>
              <w:rPr>
                <w:rFonts w:ascii="ＭＳ Ｐ明朝" w:eastAsia="ＭＳ Ｐ明朝" w:hAnsi="ＭＳ Ｐ明朝"/>
                <w:color w:val="000000" w:themeColor="text1"/>
                <w:sz w:val="22"/>
              </w:rPr>
            </w:pPr>
            <w:r w:rsidRPr="005B21B1">
              <w:rPr>
                <w:rFonts w:ascii="ＭＳ Ｐ明朝" w:eastAsia="ＭＳ Ｐ明朝" w:hAnsi="ＭＳ Ｐ明朝" w:hint="eastAsia"/>
                <w:color w:val="000000" w:themeColor="text1"/>
                <w:sz w:val="22"/>
              </w:rPr>
              <w:t>・高齢者分野だけに留まらない分野の理解を学ぶ（LGBT、外国人問題などの多様性等）。</w:t>
            </w:r>
          </w:p>
        </w:tc>
      </w:tr>
    </w:tbl>
    <w:p w14:paraId="0FE0FA14" w14:textId="77777777" w:rsidR="00AE64C4" w:rsidRPr="005B21B1" w:rsidRDefault="00AE64C4" w:rsidP="00257A3D">
      <w:pPr>
        <w:rPr>
          <w:rFonts w:ascii="ＭＳ Ｐ明朝" w:eastAsia="ＭＳ Ｐ明朝" w:hAnsi="ＭＳ Ｐ明朝"/>
          <w:color w:val="000000" w:themeColor="text1"/>
        </w:rPr>
      </w:pPr>
    </w:p>
    <w:sectPr w:rsidR="00AE64C4" w:rsidRPr="005B21B1" w:rsidSect="00120EAA">
      <w:headerReference w:type="default" r:id="rId8"/>
      <w:pgSz w:w="23808" w:h="16840" w:orient="landscape" w:code="8"/>
      <w:pgMar w:top="1418" w:right="1418"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16256" w14:textId="77777777" w:rsidR="00191018" w:rsidRDefault="00191018" w:rsidP="000764DA">
      <w:r>
        <w:separator/>
      </w:r>
    </w:p>
  </w:endnote>
  <w:endnote w:type="continuationSeparator" w:id="0">
    <w:p w14:paraId="64BCAA27" w14:textId="77777777" w:rsidR="00191018" w:rsidRDefault="00191018" w:rsidP="0007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DF087" w14:textId="77777777" w:rsidR="00191018" w:rsidRDefault="00191018" w:rsidP="000764DA">
      <w:r>
        <w:separator/>
      </w:r>
    </w:p>
  </w:footnote>
  <w:footnote w:type="continuationSeparator" w:id="0">
    <w:p w14:paraId="70DC2375" w14:textId="77777777" w:rsidR="00191018" w:rsidRDefault="00191018" w:rsidP="00076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D89C0" w14:textId="36C76376" w:rsidR="000764DA" w:rsidRPr="000764DA" w:rsidRDefault="000764DA">
    <w:pPr>
      <w:pStyle w:val="a4"/>
      <w:rPr>
        <w:rFonts w:ascii="ＭＳ Ｐ明朝" w:eastAsia="ＭＳ Ｐ明朝" w:hAnsi="ＭＳ Ｐ明朝"/>
        <w:sz w:val="24"/>
        <w:szCs w:val="24"/>
      </w:rPr>
    </w:pPr>
    <w:r w:rsidRPr="000764DA">
      <w:rPr>
        <w:rFonts w:ascii="ＭＳ Ｐ明朝" w:eastAsia="ＭＳ Ｐ明朝" w:hAnsi="ＭＳ Ｐ明朝" w:hint="eastAsia"/>
        <w:sz w:val="24"/>
        <w:szCs w:val="24"/>
      </w:rPr>
      <w:t xml:space="preserve">２０２５年度　</w:t>
    </w:r>
    <w:r>
      <w:rPr>
        <w:rFonts w:ascii="ＭＳ Ｐ明朝" w:eastAsia="ＭＳ Ｐ明朝" w:hAnsi="ＭＳ Ｐ明朝" w:hint="eastAsia"/>
        <w:sz w:val="24"/>
        <w:szCs w:val="24"/>
      </w:rPr>
      <w:t>統括事業所</w:t>
    </w:r>
    <w:r w:rsidR="00BC329E">
      <w:rPr>
        <w:rFonts w:ascii="ＭＳ Ｐ明朝" w:eastAsia="ＭＳ Ｐ明朝" w:hAnsi="ＭＳ Ｐ明朝" w:hint="eastAsia"/>
        <w:sz w:val="24"/>
        <w:szCs w:val="24"/>
      </w:rPr>
      <w:t>さの</w:t>
    </w:r>
    <w:r>
      <w:rPr>
        <w:rFonts w:ascii="ＭＳ Ｐ明朝" w:eastAsia="ＭＳ Ｐ明朝" w:hAnsi="ＭＳ Ｐ明朝" w:hint="eastAsia"/>
        <w:sz w:val="24"/>
        <w:szCs w:val="24"/>
      </w:rPr>
      <w:t xml:space="preserve">　事業計画書</w:t>
    </w:r>
  </w:p>
  <w:p w14:paraId="1EBA3610" w14:textId="77777777" w:rsidR="000764DA" w:rsidRDefault="000764D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ED8"/>
    <w:multiLevelType w:val="hybridMultilevel"/>
    <w:tmpl w:val="B90A682C"/>
    <w:lvl w:ilvl="0" w:tplc="DFFEC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C561538"/>
    <w:multiLevelType w:val="hybridMultilevel"/>
    <w:tmpl w:val="D8003726"/>
    <w:lvl w:ilvl="0" w:tplc="4E56BC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E26CD3"/>
    <w:multiLevelType w:val="hybridMultilevel"/>
    <w:tmpl w:val="3B26AEBA"/>
    <w:lvl w:ilvl="0" w:tplc="650605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1D44C2"/>
    <w:multiLevelType w:val="hybridMultilevel"/>
    <w:tmpl w:val="CFB0097C"/>
    <w:lvl w:ilvl="0" w:tplc="FD88DAD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4A8356B"/>
    <w:multiLevelType w:val="hybridMultilevel"/>
    <w:tmpl w:val="1304D6F4"/>
    <w:lvl w:ilvl="0" w:tplc="7E1425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BFA692A"/>
    <w:multiLevelType w:val="hybridMultilevel"/>
    <w:tmpl w:val="CF0811EE"/>
    <w:lvl w:ilvl="0" w:tplc="1570D9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DC714C0"/>
    <w:multiLevelType w:val="hybridMultilevel"/>
    <w:tmpl w:val="7EB69234"/>
    <w:lvl w:ilvl="0" w:tplc="8FA077D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EB2788"/>
    <w:multiLevelType w:val="hybridMultilevel"/>
    <w:tmpl w:val="7292A512"/>
    <w:lvl w:ilvl="0" w:tplc="4C720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4066FA"/>
    <w:multiLevelType w:val="hybridMultilevel"/>
    <w:tmpl w:val="C6C6360A"/>
    <w:lvl w:ilvl="0" w:tplc="65086F7E">
      <w:start w:val="1"/>
      <w:numFmt w:val="bullet"/>
      <w:lvlText w:val="・"/>
      <w:lvlJc w:val="left"/>
      <w:pPr>
        <w:ind w:left="495" w:hanging="360"/>
      </w:pPr>
      <w:rPr>
        <w:rFonts w:ascii="ＭＳ Ｐ明朝" w:eastAsia="ＭＳ Ｐ明朝" w:hAnsi="ＭＳ Ｐ明朝" w:cstheme="minorBidi" w:hint="eastAsia"/>
      </w:rPr>
    </w:lvl>
    <w:lvl w:ilvl="1" w:tplc="0409000B" w:tentative="1">
      <w:start w:val="1"/>
      <w:numFmt w:val="bullet"/>
      <w:lvlText w:val=""/>
      <w:lvlJc w:val="left"/>
      <w:pPr>
        <w:ind w:left="1015" w:hanging="440"/>
      </w:pPr>
      <w:rPr>
        <w:rFonts w:ascii="Wingdings" w:hAnsi="Wingdings" w:hint="default"/>
      </w:rPr>
    </w:lvl>
    <w:lvl w:ilvl="2" w:tplc="0409000D" w:tentative="1">
      <w:start w:val="1"/>
      <w:numFmt w:val="bullet"/>
      <w:lvlText w:val=""/>
      <w:lvlJc w:val="left"/>
      <w:pPr>
        <w:ind w:left="1455" w:hanging="440"/>
      </w:pPr>
      <w:rPr>
        <w:rFonts w:ascii="Wingdings" w:hAnsi="Wingdings" w:hint="default"/>
      </w:rPr>
    </w:lvl>
    <w:lvl w:ilvl="3" w:tplc="04090001" w:tentative="1">
      <w:start w:val="1"/>
      <w:numFmt w:val="bullet"/>
      <w:lvlText w:val=""/>
      <w:lvlJc w:val="left"/>
      <w:pPr>
        <w:ind w:left="1895" w:hanging="440"/>
      </w:pPr>
      <w:rPr>
        <w:rFonts w:ascii="Wingdings" w:hAnsi="Wingdings" w:hint="default"/>
      </w:rPr>
    </w:lvl>
    <w:lvl w:ilvl="4" w:tplc="0409000B" w:tentative="1">
      <w:start w:val="1"/>
      <w:numFmt w:val="bullet"/>
      <w:lvlText w:val=""/>
      <w:lvlJc w:val="left"/>
      <w:pPr>
        <w:ind w:left="2335" w:hanging="440"/>
      </w:pPr>
      <w:rPr>
        <w:rFonts w:ascii="Wingdings" w:hAnsi="Wingdings" w:hint="default"/>
      </w:rPr>
    </w:lvl>
    <w:lvl w:ilvl="5" w:tplc="0409000D" w:tentative="1">
      <w:start w:val="1"/>
      <w:numFmt w:val="bullet"/>
      <w:lvlText w:val=""/>
      <w:lvlJc w:val="left"/>
      <w:pPr>
        <w:ind w:left="2775" w:hanging="440"/>
      </w:pPr>
      <w:rPr>
        <w:rFonts w:ascii="Wingdings" w:hAnsi="Wingdings" w:hint="default"/>
      </w:rPr>
    </w:lvl>
    <w:lvl w:ilvl="6" w:tplc="04090001" w:tentative="1">
      <w:start w:val="1"/>
      <w:numFmt w:val="bullet"/>
      <w:lvlText w:val=""/>
      <w:lvlJc w:val="left"/>
      <w:pPr>
        <w:ind w:left="3215" w:hanging="440"/>
      </w:pPr>
      <w:rPr>
        <w:rFonts w:ascii="Wingdings" w:hAnsi="Wingdings" w:hint="default"/>
      </w:rPr>
    </w:lvl>
    <w:lvl w:ilvl="7" w:tplc="0409000B" w:tentative="1">
      <w:start w:val="1"/>
      <w:numFmt w:val="bullet"/>
      <w:lvlText w:val=""/>
      <w:lvlJc w:val="left"/>
      <w:pPr>
        <w:ind w:left="3655" w:hanging="440"/>
      </w:pPr>
      <w:rPr>
        <w:rFonts w:ascii="Wingdings" w:hAnsi="Wingdings" w:hint="default"/>
      </w:rPr>
    </w:lvl>
    <w:lvl w:ilvl="8" w:tplc="0409000D" w:tentative="1">
      <w:start w:val="1"/>
      <w:numFmt w:val="bullet"/>
      <w:lvlText w:val=""/>
      <w:lvlJc w:val="left"/>
      <w:pPr>
        <w:ind w:left="4095" w:hanging="440"/>
      </w:pPr>
      <w:rPr>
        <w:rFonts w:ascii="Wingdings" w:hAnsi="Wingdings" w:hint="default"/>
      </w:rPr>
    </w:lvl>
  </w:abstractNum>
  <w:abstractNum w:abstractNumId="9" w15:restartNumberingAfterBreak="0">
    <w:nsid w:val="5E9F4C68"/>
    <w:multiLevelType w:val="hybridMultilevel"/>
    <w:tmpl w:val="3CB2C758"/>
    <w:lvl w:ilvl="0" w:tplc="FEE65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16B0FCA"/>
    <w:multiLevelType w:val="hybridMultilevel"/>
    <w:tmpl w:val="34643F46"/>
    <w:lvl w:ilvl="0" w:tplc="0004D1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1ED066B"/>
    <w:multiLevelType w:val="hybridMultilevel"/>
    <w:tmpl w:val="E36E7FB8"/>
    <w:lvl w:ilvl="0" w:tplc="FA0C4A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34F2756"/>
    <w:multiLevelType w:val="hybridMultilevel"/>
    <w:tmpl w:val="9334C4E2"/>
    <w:lvl w:ilvl="0" w:tplc="6090EF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EEA59F9"/>
    <w:multiLevelType w:val="hybridMultilevel"/>
    <w:tmpl w:val="12802140"/>
    <w:lvl w:ilvl="0" w:tplc="C4C657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0751575"/>
    <w:multiLevelType w:val="hybridMultilevel"/>
    <w:tmpl w:val="6EDC598E"/>
    <w:lvl w:ilvl="0" w:tplc="C5A6F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63F2045"/>
    <w:multiLevelType w:val="hybridMultilevel"/>
    <w:tmpl w:val="D4068842"/>
    <w:lvl w:ilvl="0" w:tplc="7114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78926CE"/>
    <w:multiLevelType w:val="hybridMultilevel"/>
    <w:tmpl w:val="641E4A10"/>
    <w:lvl w:ilvl="0" w:tplc="7D28E3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9C70F8F"/>
    <w:multiLevelType w:val="hybridMultilevel"/>
    <w:tmpl w:val="B3FEAD6E"/>
    <w:lvl w:ilvl="0" w:tplc="DDE660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CFB7A36"/>
    <w:multiLevelType w:val="hybridMultilevel"/>
    <w:tmpl w:val="E5A22CC4"/>
    <w:lvl w:ilvl="0" w:tplc="85C698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F540753"/>
    <w:multiLevelType w:val="hybridMultilevel"/>
    <w:tmpl w:val="FB826808"/>
    <w:lvl w:ilvl="0" w:tplc="CAE4400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70504738">
    <w:abstractNumId w:val="10"/>
  </w:num>
  <w:num w:numId="2" w16cid:durableId="52899663">
    <w:abstractNumId w:val="5"/>
  </w:num>
  <w:num w:numId="3" w16cid:durableId="261302922">
    <w:abstractNumId w:val="17"/>
  </w:num>
  <w:num w:numId="4" w16cid:durableId="522133796">
    <w:abstractNumId w:val="16"/>
  </w:num>
  <w:num w:numId="5" w16cid:durableId="2006664187">
    <w:abstractNumId w:val="2"/>
  </w:num>
  <w:num w:numId="6" w16cid:durableId="367413502">
    <w:abstractNumId w:val="11"/>
  </w:num>
  <w:num w:numId="7" w16cid:durableId="1549298969">
    <w:abstractNumId w:val="13"/>
  </w:num>
  <w:num w:numId="8" w16cid:durableId="2015450457">
    <w:abstractNumId w:val="12"/>
  </w:num>
  <w:num w:numId="9" w16cid:durableId="1939017828">
    <w:abstractNumId w:val="3"/>
  </w:num>
  <w:num w:numId="10" w16cid:durableId="140923911">
    <w:abstractNumId w:val="14"/>
  </w:num>
  <w:num w:numId="11" w16cid:durableId="308435725">
    <w:abstractNumId w:val="4"/>
  </w:num>
  <w:num w:numId="12" w16cid:durableId="361974644">
    <w:abstractNumId w:val="18"/>
  </w:num>
  <w:num w:numId="13" w16cid:durableId="429861133">
    <w:abstractNumId w:val="15"/>
  </w:num>
  <w:num w:numId="14" w16cid:durableId="1406296981">
    <w:abstractNumId w:val="9"/>
  </w:num>
  <w:num w:numId="15" w16cid:durableId="528569043">
    <w:abstractNumId w:val="0"/>
  </w:num>
  <w:num w:numId="16" w16cid:durableId="156847339">
    <w:abstractNumId w:val="8"/>
  </w:num>
  <w:num w:numId="17" w16cid:durableId="1221482102">
    <w:abstractNumId w:val="19"/>
  </w:num>
  <w:num w:numId="18" w16cid:durableId="2107573225">
    <w:abstractNumId w:val="7"/>
  </w:num>
  <w:num w:numId="19" w16cid:durableId="777681169">
    <w:abstractNumId w:val="6"/>
  </w:num>
  <w:num w:numId="20" w16cid:durableId="1896744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AA"/>
    <w:rsid w:val="000056F7"/>
    <w:rsid w:val="000137F9"/>
    <w:rsid w:val="00013E12"/>
    <w:rsid w:val="00017882"/>
    <w:rsid w:val="0002268D"/>
    <w:rsid w:val="0003323C"/>
    <w:rsid w:val="000420CF"/>
    <w:rsid w:val="00063882"/>
    <w:rsid w:val="00075B59"/>
    <w:rsid w:val="000764DA"/>
    <w:rsid w:val="000875A1"/>
    <w:rsid w:val="000954ED"/>
    <w:rsid w:val="00097539"/>
    <w:rsid w:val="000A7503"/>
    <w:rsid w:val="000B1F10"/>
    <w:rsid w:val="000B60EA"/>
    <w:rsid w:val="000B720E"/>
    <w:rsid w:val="000B7FD9"/>
    <w:rsid w:val="000C0E6C"/>
    <w:rsid w:val="000D56C9"/>
    <w:rsid w:val="000D619F"/>
    <w:rsid w:val="000F3D39"/>
    <w:rsid w:val="000F5D90"/>
    <w:rsid w:val="0010457E"/>
    <w:rsid w:val="00120EAA"/>
    <w:rsid w:val="00120F3C"/>
    <w:rsid w:val="00122BC2"/>
    <w:rsid w:val="00127307"/>
    <w:rsid w:val="001330C0"/>
    <w:rsid w:val="00153F42"/>
    <w:rsid w:val="00155569"/>
    <w:rsid w:val="0017463A"/>
    <w:rsid w:val="00185A10"/>
    <w:rsid w:val="00190588"/>
    <w:rsid w:val="00191018"/>
    <w:rsid w:val="001B7E16"/>
    <w:rsid w:val="001D1626"/>
    <w:rsid w:val="001D5114"/>
    <w:rsid w:val="001F4B87"/>
    <w:rsid w:val="0021197A"/>
    <w:rsid w:val="0021257E"/>
    <w:rsid w:val="002138E3"/>
    <w:rsid w:val="00215976"/>
    <w:rsid w:val="00215CC5"/>
    <w:rsid w:val="0021792F"/>
    <w:rsid w:val="002246CD"/>
    <w:rsid w:val="00257A3D"/>
    <w:rsid w:val="0026087E"/>
    <w:rsid w:val="00264D85"/>
    <w:rsid w:val="00281035"/>
    <w:rsid w:val="00290002"/>
    <w:rsid w:val="00292C12"/>
    <w:rsid w:val="002A24DD"/>
    <w:rsid w:val="002B1751"/>
    <w:rsid w:val="002B669D"/>
    <w:rsid w:val="002C34A5"/>
    <w:rsid w:val="002D5B71"/>
    <w:rsid w:val="002E6175"/>
    <w:rsid w:val="002E6AF8"/>
    <w:rsid w:val="002F1E47"/>
    <w:rsid w:val="00315E46"/>
    <w:rsid w:val="00331764"/>
    <w:rsid w:val="003431C5"/>
    <w:rsid w:val="00363241"/>
    <w:rsid w:val="00364E91"/>
    <w:rsid w:val="00365BC2"/>
    <w:rsid w:val="00372C8C"/>
    <w:rsid w:val="003856ED"/>
    <w:rsid w:val="003A0695"/>
    <w:rsid w:val="003A3908"/>
    <w:rsid w:val="003A5EDD"/>
    <w:rsid w:val="003E57FD"/>
    <w:rsid w:val="0042159D"/>
    <w:rsid w:val="004219B8"/>
    <w:rsid w:val="00441A66"/>
    <w:rsid w:val="00456ACD"/>
    <w:rsid w:val="00474C34"/>
    <w:rsid w:val="00492E08"/>
    <w:rsid w:val="004A469F"/>
    <w:rsid w:val="004B2461"/>
    <w:rsid w:val="004B4F62"/>
    <w:rsid w:val="004B676C"/>
    <w:rsid w:val="004E73FA"/>
    <w:rsid w:val="004F4639"/>
    <w:rsid w:val="00516CA8"/>
    <w:rsid w:val="0052008D"/>
    <w:rsid w:val="005245A1"/>
    <w:rsid w:val="00525A7C"/>
    <w:rsid w:val="005361B4"/>
    <w:rsid w:val="005411B3"/>
    <w:rsid w:val="00553E49"/>
    <w:rsid w:val="00557745"/>
    <w:rsid w:val="00564B93"/>
    <w:rsid w:val="00573A76"/>
    <w:rsid w:val="00575191"/>
    <w:rsid w:val="005753EF"/>
    <w:rsid w:val="00590D31"/>
    <w:rsid w:val="005950B4"/>
    <w:rsid w:val="005B21B1"/>
    <w:rsid w:val="005E0509"/>
    <w:rsid w:val="005E31CF"/>
    <w:rsid w:val="005F177D"/>
    <w:rsid w:val="005F46A3"/>
    <w:rsid w:val="00606D4C"/>
    <w:rsid w:val="006159E2"/>
    <w:rsid w:val="00620CAC"/>
    <w:rsid w:val="00622428"/>
    <w:rsid w:val="00631E2F"/>
    <w:rsid w:val="006446EA"/>
    <w:rsid w:val="00652B42"/>
    <w:rsid w:val="0066357D"/>
    <w:rsid w:val="00691EE3"/>
    <w:rsid w:val="006A0755"/>
    <w:rsid w:val="006A1CB2"/>
    <w:rsid w:val="006B0B5B"/>
    <w:rsid w:val="006C3B1E"/>
    <w:rsid w:val="006E25F7"/>
    <w:rsid w:val="00724363"/>
    <w:rsid w:val="00746934"/>
    <w:rsid w:val="00757A8A"/>
    <w:rsid w:val="0076150A"/>
    <w:rsid w:val="00771738"/>
    <w:rsid w:val="00773D83"/>
    <w:rsid w:val="00786CAA"/>
    <w:rsid w:val="00810065"/>
    <w:rsid w:val="00814955"/>
    <w:rsid w:val="008173AB"/>
    <w:rsid w:val="008244D3"/>
    <w:rsid w:val="008408EE"/>
    <w:rsid w:val="00854691"/>
    <w:rsid w:val="0085524A"/>
    <w:rsid w:val="00870374"/>
    <w:rsid w:val="0087665A"/>
    <w:rsid w:val="0089321C"/>
    <w:rsid w:val="008A0F11"/>
    <w:rsid w:val="008A52D2"/>
    <w:rsid w:val="008A57BB"/>
    <w:rsid w:val="008C3AE0"/>
    <w:rsid w:val="008F4603"/>
    <w:rsid w:val="00902C94"/>
    <w:rsid w:val="0090542C"/>
    <w:rsid w:val="00930A80"/>
    <w:rsid w:val="0093797E"/>
    <w:rsid w:val="0098619F"/>
    <w:rsid w:val="00986CD0"/>
    <w:rsid w:val="00994157"/>
    <w:rsid w:val="0099642E"/>
    <w:rsid w:val="009975D2"/>
    <w:rsid w:val="009A72AC"/>
    <w:rsid w:val="009E6D80"/>
    <w:rsid w:val="009F44CF"/>
    <w:rsid w:val="00A064B5"/>
    <w:rsid w:val="00A375C5"/>
    <w:rsid w:val="00A422C6"/>
    <w:rsid w:val="00A43D44"/>
    <w:rsid w:val="00A5583E"/>
    <w:rsid w:val="00A57ABD"/>
    <w:rsid w:val="00A66C38"/>
    <w:rsid w:val="00A72D14"/>
    <w:rsid w:val="00A77A68"/>
    <w:rsid w:val="00A8410D"/>
    <w:rsid w:val="00AA02FD"/>
    <w:rsid w:val="00AA21F7"/>
    <w:rsid w:val="00AC4EC4"/>
    <w:rsid w:val="00AC7E3E"/>
    <w:rsid w:val="00AE4181"/>
    <w:rsid w:val="00AE64C4"/>
    <w:rsid w:val="00B00A42"/>
    <w:rsid w:val="00B04E57"/>
    <w:rsid w:val="00B35634"/>
    <w:rsid w:val="00B434AC"/>
    <w:rsid w:val="00B54A9A"/>
    <w:rsid w:val="00B569A6"/>
    <w:rsid w:val="00B722AF"/>
    <w:rsid w:val="00B77993"/>
    <w:rsid w:val="00B81618"/>
    <w:rsid w:val="00BA279D"/>
    <w:rsid w:val="00BB199E"/>
    <w:rsid w:val="00BB2B84"/>
    <w:rsid w:val="00BC329E"/>
    <w:rsid w:val="00BC7440"/>
    <w:rsid w:val="00BD0706"/>
    <w:rsid w:val="00BF2906"/>
    <w:rsid w:val="00C01521"/>
    <w:rsid w:val="00C07E35"/>
    <w:rsid w:val="00C14E19"/>
    <w:rsid w:val="00C1552B"/>
    <w:rsid w:val="00C258FB"/>
    <w:rsid w:val="00C31AC2"/>
    <w:rsid w:val="00C37A6F"/>
    <w:rsid w:val="00C37D0F"/>
    <w:rsid w:val="00C422ED"/>
    <w:rsid w:val="00C44584"/>
    <w:rsid w:val="00C4764D"/>
    <w:rsid w:val="00C512A7"/>
    <w:rsid w:val="00C64692"/>
    <w:rsid w:val="00C72C17"/>
    <w:rsid w:val="00CC27E6"/>
    <w:rsid w:val="00CC50E3"/>
    <w:rsid w:val="00CE4E2D"/>
    <w:rsid w:val="00CF0AA1"/>
    <w:rsid w:val="00CF306E"/>
    <w:rsid w:val="00CF5B26"/>
    <w:rsid w:val="00D1600A"/>
    <w:rsid w:val="00D2776B"/>
    <w:rsid w:val="00D327F8"/>
    <w:rsid w:val="00D4134D"/>
    <w:rsid w:val="00D4416C"/>
    <w:rsid w:val="00D503D4"/>
    <w:rsid w:val="00D50E62"/>
    <w:rsid w:val="00D71DAE"/>
    <w:rsid w:val="00DA06A4"/>
    <w:rsid w:val="00DB2C5C"/>
    <w:rsid w:val="00DC70BC"/>
    <w:rsid w:val="00DE3AE6"/>
    <w:rsid w:val="00DE4E96"/>
    <w:rsid w:val="00DF6594"/>
    <w:rsid w:val="00E12015"/>
    <w:rsid w:val="00E13AD4"/>
    <w:rsid w:val="00E13BCB"/>
    <w:rsid w:val="00E1428B"/>
    <w:rsid w:val="00E149B6"/>
    <w:rsid w:val="00E1577F"/>
    <w:rsid w:val="00E439CA"/>
    <w:rsid w:val="00E44C14"/>
    <w:rsid w:val="00E61EDE"/>
    <w:rsid w:val="00E65462"/>
    <w:rsid w:val="00E71F4E"/>
    <w:rsid w:val="00E9388D"/>
    <w:rsid w:val="00EC4ED7"/>
    <w:rsid w:val="00EC5C51"/>
    <w:rsid w:val="00ED44D4"/>
    <w:rsid w:val="00ED64EF"/>
    <w:rsid w:val="00EE2D07"/>
    <w:rsid w:val="00F02D8C"/>
    <w:rsid w:val="00F05E66"/>
    <w:rsid w:val="00F1508E"/>
    <w:rsid w:val="00F2655C"/>
    <w:rsid w:val="00F52F3B"/>
    <w:rsid w:val="00F54C9B"/>
    <w:rsid w:val="00F6138A"/>
    <w:rsid w:val="00F6167E"/>
    <w:rsid w:val="00F74D5A"/>
    <w:rsid w:val="00F84A8E"/>
    <w:rsid w:val="00FA34D2"/>
    <w:rsid w:val="00FA6E0E"/>
    <w:rsid w:val="00FB324A"/>
    <w:rsid w:val="00FC2519"/>
    <w:rsid w:val="00FE2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5C739"/>
  <w15:chartTrackingRefBased/>
  <w15:docId w15:val="{440D3BBC-9B71-478A-A4C7-96EF7B6B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64DA"/>
    <w:pPr>
      <w:tabs>
        <w:tab w:val="center" w:pos="4252"/>
        <w:tab w:val="right" w:pos="8504"/>
      </w:tabs>
      <w:snapToGrid w:val="0"/>
    </w:pPr>
  </w:style>
  <w:style w:type="character" w:customStyle="1" w:styleId="a5">
    <w:name w:val="ヘッダー (文字)"/>
    <w:basedOn w:val="a0"/>
    <w:link w:val="a4"/>
    <w:uiPriority w:val="99"/>
    <w:rsid w:val="000764DA"/>
  </w:style>
  <w:style w:type="paragraph" w:styleId="a6">
    <w:name w:val="footer"/>
    <w:basedOn w:val="a"/>
    <w:link w:val="a7"/>
    <w:uiPriority w:val="99"/>
    <w:unhideWhenUsed/>
    <w:rsid w:val="000764DA"/>
    <w:pPr>
      <w:tabs>
        <w:tab w:val="center" w:pos="4252"/>
        <w:tab w:val="right" w:pos="8504"/>
      </w:tabs>
      <w:snapToGrid w:val="0"/>
    </w:pPr>
  </w:style>
  <w:style w:type="character" w:customStyle="1" w:styleId="a7">
    <w:name w:val="フッター (文字)"/>
    <w:basedOn w:val="a0"/>
    <w:link w:val="a6"/>
    <w:uiPriority w:val="99"/>
    <w:rsid w:val="000764DA"/>
  </w:style>
  <w:style w:type="paragraph" w:styleId="a8">
    <w:name w:val="List Paragraph"/>
    <w:basedOn w:val="a"/>
    <w:uiPriority w:val="34"/>
    <w:qFormat/>
    <w:rsid w:val="003A5E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87E2D-E7E7-4A38-9C9C-61A978C5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情報共有 東京蒼生会</dc:creator>
  <cp:keywords/>
  <dc:description/>
  <cp:lastModifiedBy>さの ゆうあいらんど</cp:lastModifiedBy>
  <cp:revision>2</cp:revision>
  <cp:lastPrinted>2025-02-21T01:58:00Z</cp:lastPrinted>
  <dcterms:created xsi:type="dcterms:W3CDTF">2025-03-31T23:44:00Z</dcterms:created>
  <dcterms:modified xsi:type="dcterms:W3CDTF">2025-03-31T23:44:00Z</dcterms:modified>
</cp:coreProperties>
</file>